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8BEF" w14:textId="504A24BD" w:rsidR="004D6187" w:rsidRPr="008D73B5" w:rsidRDefault="00E75C2A" w:rsidP="0082327B">
      <w:pPr>
        <w:pStyle w:val="Title"/>
      </w:pPr>
      <w:r w:rsidRPr="008D73B5">
        <w:t xml:space="preserve">Recommendations for </w:t>
      </w:r>
      <w:r w:rsidR="0082327B" w:rsidRPr="008D73B5">
        <w:t xml:space="preserve">Privacy Enhancing </w:t>
      </w:r>
      <w:r w:rsidR="004549AF">
        <w:t>Mobile Credential</w:t>
      </w:r>
      <w:r w:rsidR="0082327B" w:rsidRPr="008D73B5">
        <w:t>s</w:t>
      </w:r>
    </w:p>
    <w:p w14:paraId="055AA430" w14:textId="1B982A84" w:rsidR="0082327B" w:rsidRPr="008D73B5" w:rsidRDefault="0082327B" w:rsidP="0082327B">
      <w:pPr>
        <w:pStyle w:val="Subtitle"/>
      </w:pPr>
      <w:r w:rsidRPr="008D73B5">
        <w:t>A Report from the Kantara Initiative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955"/>
      </w:tblGrid>
      <w:tr w:rsidR="00FA08E7" w:rsidRPr="008D73B5" w14:paraId="13867C45" w14:textId="77777777" w:rsidTr="00296253">
        <w:trPr>
          <w:cantSplit/>
        </w:trPr>
        <w:tc>
          <w:tcPr>
            <w:tcW w:w="3405" w:type="dxa"/>
            <w:vAlign w:val="center"/>
          </w:tcPr>
          <w:p w14:paraId="2BF23AE5" w14:textId="77777777" w:rsidR="00FA08E7" w:rsidRPr="008D73B5" w:rsidRDefault="00FA08E7" w:rsidP="00296253">
            <w:pPr>
              <w:widowControl w:val="0"/>
              <w:spacing w:line="240" w:lineRule="auto"/>
              <w:rPr>
                <w:b/>
              </w:rPr>
            </w:pPr>
            <w:r w:rsidRPr="008D73B5">
              <w:rPr>
                <w:b/>
              </w:rPr>
              <w:t>Version</w:t>
            </w:r>
          </w:p>
        </w:tc>
        <w:tc>
          <w:tcPr>
            <w:tcW w:w="5955" w:type="dxa"/>
            <w:vAlign w:val="center"/>
          </w:tcPr>
          <w:p w14:paraId="06CA21FC" w14:textId="554FBC97" w:rsidR="00FA08E7" w:rsidRPr="008D73B5" w:rsidRDefault="004E645B" w:rsidP="00296253">
            <w:pPr>
              <w:widowControl w:val="0"/>
              <w:spacing w:line="240" w:lineRule="auto"/>
            </w:pPr>
            <w:r>
              <w:fldChar w:fldCharType="begin"/>
            </w:r>
            <w:r>
              <w:instrText xml:space="preserve"> DOCPROPERTY "Version"  \* MERGEFORMAT </w:instrText>
            </w:r>
            <w:r>
              <w:fldChar w:fldCharType="separate"/>
            </w:r>
            <w:r>
              <w:t>1.0</w:t>
            </w:r>
            <w:r>
              <w:fldChar w:fldCharType="end"/>
            </w:r>
          </w:p>
        </w:tc>
      </w:tr>
      <w:tr w:rsidR="00FA08E7" w:rsidRPr="008D73B5" w14:paraId="162EA606" w14:textId="77777777" w:rsidTr="00296253">
        <w:tc>
          <w:tcPr>
            <w:tcW w:w="3405" w:type="dxa"/>
            <w:vAlign w:val="center"/>
          </w:tcPr>
          <w:p w14:paraId="295A0DA1" w14:textId="77777777" w:rsidR="00FA08E7" w:rsidRPr="008D73B5" w:rsidRDefault="00FA08E7" w:rsidP="00296253">
            <w:pPr>
              <w:widowControl w:val="0"/>
              <w:spacing w:line="240" w:lineRule="auto"/>
              <w:rPr>
                <w:b/>
              </w:rPr>
            </w:pPr>
            <w:r w:rsidRPr="008D73B5">
              <w:rPr>
                <w:b/>
              </w:rPr>
              <w:t>Document Date</w:t>
            </w:r>
          </w:p>
        </w:tc>
        <w:tc>
          <w:tcPr>
            <w:tcW w:w="5955" w:type="dxa"/>
            <w:vAlign w:val="center"/>
          </w:tcPr>
          <w:p w14:paraId="7EC9938E" w14:textId="23D088F4" w:rsidR="00FA08E7" w:rsidRPr="008D73B5" w:rsidRDefault="001B6C0B" w:rsidP="00296253">
            <w:pPr>
              <w:widowControl w:val="0"/>
              <w:spacing w:line="240" w:lineRule="auto"/>
            </w:pPr>
            <w:r>
              <w:t>20250-02-18</w:t>
            </w:r>
          </w:p>
        </w:tc>
      </w:tr>
      <w:tr w:rsidR="00FA08E7" w:rsidRPr="008D73B5" w14:paraId="4441CDD2" w14:textId="77777777" w:rsidTr="00296253">
        <w:tc>
          <w:tcPr>
            <w:tcW w:w="3405" w:type="dxa"/>
            <w:vAlign w:val="center"/>
          </w:tcPr>
          <w:p w14:paraId="16A3FC30" w14:textId="77777777" w:rsidR="00FA08E7" w:rsidRPr="008D73B5" w:rsidRDefault="00FA08E7" w:rsidP="00296253">
            <w:pPr>
              <w:widowControl w:val="0"/>
              <w:spacing w:line="240" w:lineRule="auto"/>
              <w:rPr>
                <w:b/>
              </w:rPr>
            </w:pPr>
            <w:r w:rsidRPr="008D73B5">
              <w:rPr>
                <w:b/>
              </w:rPr>
              <w:t>Editors</w:t>
            </w:r>
          </w:p>
        </w:tc>
        <w:tc>
          <w:tcPr>
            <w:tcW w:w="5955" w:type="dxa"/>
            <w:vAlign w:val="center"/>
          </w:tcPr>
          <w:p w14:paraId="2C0E8645" w14:textId="42901DF9" w:rsidR="00FA08E7" w:rsidRPr="008D73B5" w:rsidRDefault="00FA08E7" w:rsidP="00296253">
            <w:pPr>
              <w:widowControl w:val="0"/>
              <w:spacing w:line="240" w:lineRule="auto"/>
            </w:pPr>
            <w:hyperlink r:id="rId8">
              <w:r w:rsidRPr="008D73B5">
                <w:rPr>
                  <w:color w:val="0000EE"/>
                  <w:u w:val="single"/>
                </w:rPr>
                <w:t>Hannah Sutor</w:t>
              </w:r>
            </w:hyperlink>
            <w:r w:rsidR="0090607E" w:rsidRPr="008D73B5">
              <w:rPr>
                <w:color w:val="0000EE"/>
                <w:u w:val="single"/>
              </w:rPr>
              <w:t xml:space="preserve">, </w:t>
            </w:r>
            <w:hyperlink r:id="rId9">
              <w:r w:rsidRPr="008D73B5">
                <w:rPr>
                  <w:color w:val="0000EE"/>
                  <w:u w:val="single"/>
                </w:rPr>
                <w:t>Christopher Williams Ph.D.</w:t>
              </w:r>
            </w:hyperlink>
            <w:r w:rsidRPr="008D73B5">
              <w:t xml:space="preserve"> </w:t>
            </w:r>
            <w:hyperlink r:id="rId10">
              <w:r w:rsidRPr="008D73B5">
                <w:rPr>
                  <w:color w:val="0000EE"/>
                  <w:u w:val="single"/>
                </w:rPr>
                <w:t>John Wunderlich</w:t>
              </w:r>
            </w:hyperlink>
          </w:p>
        </w:tc>
      </w:tr>
      <w:tr w:rsidR="00FA08E7" w:rsidRPr="008D73B5" w14:paraId="4ADC67E6" w14:textId="77777777" w:rsidTr="00296253">
        <w:tc>
          <w:tcPr>
            <w:tcW w:w="3405" w:type="dxa"/>
            <w:vAlign w:val="center"/>
          </w:tcPr>
          <w:p w14:paraId="2B81D971" w14:textId="77777777" w:rsidR="00FA08E7" w:rsidRPr="008D73B5" w:rsidRDefault="00FA08E7" w:rsidP="00296253">
            <w:pPr>
              <w:widowControl w:val="0"/>
              <w:spacing w:line="240" w:lineRule="auto"/>
              <w:rPr>
                <w:b/>
              </w:rPr>
            </w:pPr>
            <w:r w:rsidRPr="008D73B5">
              <w:rPr>
                <w:b/>
              </w:rPr>
              <w:t>Contributors</w:t>
            </w:r>
          </w:p>
        </w:tc>
        <w:tc>
          <w:tcPr>
            <w:tcW w:w="5955" w:type="dxa"/>
            <w:vAlign w:val="center"/>
          </w:tcPr>
          <w:p w14:paraId="2F7F89F6" w14:textId="04FFDDB1" w:rsidR="00FA08E7" w:rsidRPr="008D73B5" w:rsidRDefault="00FA08E7" w:rsidP="00296253">
            <w:pPr>
              <w:widowControl w:val="0"/>
              <w:spacing w:line="240" w:lineRule="auto"/>
            </w:pPr>
            <w:r w:rsidRPr="008D73B5">
              <w:t>See the workgroup</w:t>
            </w:r>
            <w:hyperlink r:id="rId11">
              <w:r w:rsidRPr="008D73B5">
                <w:t xml:space="preserve"> </w:t>
              </w:r>
            </w:hyperlink>
            <w:hyperlink r:id="rId12">
              <w:r w:rsidRPr="008D73B5">
                <w:rPr>
                  <w:color w:val="0000FF"/>
                  <w:u w:val="single"/>
                </w:rPr>
                <w:t>Participant Roster</w:t>
              </w:r>
            </w:hyperlink>
          </w:p>
        </w:tc>
      </w:tr>
      <w:tr w:rsidR="00FA08E7" w:rsidRPr="008D73B5" w14:paraId="6B6B29AF" w14:textId="77777777" w:rsidTr="00296253">
        <w:tc>
          <w:tcPr>
            <w:tcW w:w="3405" w:type="dxa"/>
            <w:vAlign w:val="center"/>
          </w:tcPr>
          <w:p w14:paraId="048AD1FA" w14:textId="77777777" w:rsidR="00FA08E7" w:rsidRPr="008D73B5" w:rsidRDefault="00FA08E7" w:rsidP="00296253">
            <w:pPr>
              <w:widowControl w:val="0"/>
              <w:spacing w:line="240" w:lineRule="auto"/>
              <w:rPr>
                <w:b/>
              </w:rPr>
            </w:pPr>
            <w:r w:rsidRPr="008D73B5">
              <w:rPr>
                <w:b/>
              </w:rPr>
              <w:t>Produced by</w:t>
            </w:r>
          </w:p>
        </w:tc>
        <w:tc>
          <w:tcPr>
            <w:tcW w:w="5955" w:type="dxa"/>
            <w:vAlign w:val="center"/>
          </w:tcPr>
          <w:p w14:paraId="5CA61B1E" w14:textId="5FC8CA1D" w:rsidR="00FA08E7" w:rsidRPr="008D73B5" w:rsidRDefault="00FA08E7" w:rsidP="00296253">
            <w:pPr>
              <w:widowControl w:val="0"/>
              <w:spacing w:line="240" w:lineRule="auto"/>
            </w:pPr>
            <w:r w:rsidRPr="008D73B5">
              <w:t xml:space="preserve">Privacy Enhancing </w:t>
            </w:r>
            <w:r w:rsidR="004549AF">
              <w:t>Mobile Credential</w:t>
            </w:r>
            <w:r w:rsidRPr="008D73B5">
              <w:t>s Workgroup</w:t>
            </w:r>
          </w:p>
        </w:tc>
      </w:tr>
      <w:tr w:rsidR="00FA08E7" w:rsidRPr="008D73B5" w14:paraId="18D7CF91" w14:textId="77777777" w:rsidTr="00296253">
        <w:tc>
          <w:tcPr>
            <w:tcW w:w="3405" w:type="dxa"/>
            <w:vAlign w:val="center"/>
          </w:tcPr>
          <w:p w14:paraId="092B0BF9" w14:textId="77777777" w:rsidR="00FA08E7" w:rsidRPr="008D73B5" w:rsidRDefault="00FA08E7" w:rsidP="00296253">
            <w:pPr>
              <w:widowControl w:val="0"/>
              <w:spacing w:line="240" w:lineRule="auto"/>
              <w:rPr>
                <w:b/>
              </w:rPr>
            </w:pPr>
            <w:r w:rsidRPr="008D73B5">
              <w:rPr>
                <w:b/>
              </w:rPr>
              <w:t>Status</w:t>
            </w:r>
          </w:p>
        </w:tc>
        <w:tc>
          <w:tcPr>
            <w:tcW w:w="5955" w:type="dxa"/>
            <w:vAlign w:val="center"/>
          </w:tcPr>
          <w:p w14:paraId="53770A6D" w14:textId="0925578A" w:rsidR="00FA08E7" w:rsidRPr="008D73B5" w:rsidRDefault="00FA08E7" w:rsidP="00296253">
            <w:pPr>
              <w:widowControl w:val="0"/>
              <w:spacing w:line="240" w:lineRule="auto"/>
            </w:pPr>
            <w:r w:rsidRPr="008D73B5">
              <w:t>This document is a Group</w:t>
            </w:r>
            <w:r w:rsidR="004E645B">
              <w:t xml:space="preserve"> Approved</w:t>
            </w:r>
            <w:r w:rsidRPr="008D73B5">
              <w:t xml:space="preserve"> Draft Recommendation produced by the Privacy Enhancing </w:t>
            </w:r>
            <w:r w:rsidR="004549AF">
              <w:t>Mobile Credential</w:t>
            </w:r>
            <w:r w:rsidRPr="008D73B5">
              <w:t>s Workgroup. See the Kantara Initiative Operating Procedures for more information.</w:t>
            </w:r>
          </w:p>
        </w:tc>
      </w:tr>
      <w:tr w:rsidR="00FA08E7" w:rsidRPr="008D73B5" w14:paraId="7ADFFDB7" w14:textId="77777777" w:rsidTr="00296253">
        <w:tc>
          <w:tcPr>
            <w:tcW w:w="3405" w:type="dxa"/>
            <w:vAlign w:val="center"/>
          </w:tcPr>
          <w:p w14:paraId="2A42AA98" w14:textId="77777777" w:rsidR="00FA08E7" w:rsidRPr="008D73B5" w:rsidRDefault="00FA08E7" w:rsidP="00296253">
            <w:pPr>
              <w:widowControl w:val="0"/>
              <w:spacing w:line="240" w:lineRule="auto"/>
              <w:rPr>
                <w:b/>
              </w:rPr>
            </w:pPr>
            <w:r w:rsidRPr="008D73B5">
              <w:rPr>
                <w:b/>
              </w:rPr>
              <w:t>Abstract</w:t>
            </w:r>
          </w:p>
        </w:tc>
        <w:tc>
          <w:tcPr>
            <w:tcW w:w="5955" w:type="dxa"/>
            <w:vAlign w:val="center"/>
          </w:tcPr>
          <w:p w14:paraId="5A97568B" w14:textId="77777777" w:rsidR="00FA08E7" w:rsidRPr="008D73B5" w:rsidRDefault="00FA08E7" w:rsidP="00296253">
            <w:pPr>
              <w:widowControl w:val="0"/>
              <w:spacing w:line="240" w:lineRule="auto"/>
            </w:pPr>
          </w:p>
        </w:tc>
      </w:tr>
      <w:tr w:rsidR="00FA08E7" w:rsidRPr="008D73B5" w14:paraId="7D3AB865" w14:textId="77777777" w:rsidTr="00296253">
        <w:tc>
          <w:tcPr>
            <w:tcW w:w="3405" w:type="dxa"/>
            <w:vAlign w:val="center"/>
          </w:tcPr>
          <w:p w14:paraId="7E1552E8" w14:textId="77777777" w:rsidR="00FA08E7" w:rsidRPr="008D73B5" w:rsidRDefault="00FA08E7" w:rsidP="00296253">
            <w:pPr>
              <w:widowControl w:val="0"/>
              <w:spacing w:line="240" w:lineRule="auto"/>
              <w:rPr>
                <w:b/>
              </w:rPr>
            </w:pPr>
            <w:r w:rsidRPr="008D73B5">
              <w:rPr>
                <w:b/>
              </w:rPr>
              <w:t>IPR Option</w:t>
            </w:r>
          </w:p>
        </w:tc>
        <w:tc>
          <w:tcPr>
            <w:tcW w:w="5955" w:type="dxa"/>
            <w:vAlign w:val="center"/>
          </w:tcPr>
          <w:p w14:paraId="131A9109" w14:textId="77777777" w:rsidR="00FA08E7" w:rsidRPr="008D73B5" w:rsidRDefault="00FA08E7" w:rsidP="00296253">
            <w:pPr>
              <w:widowControl w:val="0"/>
              <w:spacing w:line="240" w:lineRule="auto"/>
            </w:pPr>
            <w:r w:rsidRPr="008D73B5">
              <w:t>Non-Assertion Covenant</w:t>
            </w:r>
          </w:p>
        </w:tc>
      </w:tr>
      <w:tr w:rsidR="00FA08E7" w:rsidRPr="008D73B5" w14:paraId="7A7F70AD" w14:textId="77777777" w:rsidTr="00296253">
        <w:tc>
          <w:tcPr>
            <w:tcW w:w="3405" w:type="dxa"/>
            <w:vAlign w:val="center"/>
          </w:tcPr>
          <w:p w14:paraId="50C0E863" w14:textId="77777777" w:rsidR="00FA08E7" w:rsidRPr="008D73B5" w:rsidRDefault="00FA08E7" w:rsidP="00296253">
            <w:pPr>
              <w:widowControl w:val="0"/>
              <w:spacing w:line="240" w:lineRule="auto"/>
              <w:rPr>
                <w:b/>
              </w:rPr>
            </w:pPr>
            <w:r w:rsidRPr="008D73B5">
              <w:rPr>
                <w:b/>
              </w:rPr>
              <w:t>Suggested Citation</w:t>
            </w:r>
          </w:p>
        </w:tc>
        <w:tc>
          <w:tcPr>
            <w:tcW w:w="5955" w:type="dxa"/>
            <w:vAlign w:val="center"/>
          </w:tcPr>
          <w:p w14:paraId="139FF4CF" w14:textId="562A4A9B" w:rsidR="00FA08E7" w:rsidRPr="008D73B5" w:rsidRDefault="00FA08E7" w:rsidP="00296253">
            <w:pPr>
              <w:widowControl w:val="0"/>
              <w:spacing w:line="240" w:lineRule="auto"/>
            </w:pPr>
            <w:r w:rsidRPr="008D73B5">
              <w:t xml:space="preserve">Recommendations for Privacy Enhancing </w:t>
            </w:r>
            <w:r w:rsidR="004549AF">
              <w:t>Mobile Credential</w:t>
            </w:r>
            <w:r w:rsidRPr="008D73B5">
              <w:t xml:space="preserve">s </w:t>
            </w:r>
            <w:r w:rsidR="00BD0F41">
              <w:t>Group Editors’ Draft</w:t>
            </w:r>
            <w:r w:rsidRPr="008D73B5">
              <w:t xml:space="preserve">. Kantara Initiative Privacy Enhancing </w:t>
            </w:r>
            <w:r w:rsidR="004549AF">
              <w:t>Mobile Credential</w:t>
            </w:r>
            <w:r w:rsidRPr="008D73B5">
              <w:t xml:space="preserve">s Workgroup. </w:t>
            </w:r>
            <w:r w:rsidR="00767290" w:rsidRPr="008D73B5">
              <w:fldChar w:fldCharType="begin"/>
            </w:r>
            <w:r w:rsidR="00767290" w:rsidRPr="008D73B5">
              <w:instrText xml:space="preserve"> SAVEDATE \@ "yyyy-MM-dd" \* MERGEFORMAT </w:instrText>
            </w:r>
            <w:r w:rsidR="00767290" w:rsidRPr="008D73B5">
              <w:fldChar w:fldCharType="separate"/>
            </w:r>
            <w:r w:rsidR="00932214">
              <w:rPr>
                <w:noProof/>
              </w:rPr>
              <w:t>2025-02-07</w:t>
            </w:r>
            <w:r w:rsidR="00767290" w:rsidRPr="008D73B5">
              <w:fldChar w:fldCharType="end"/>
            </w:r>
            <w:r w:rsidRPr="008D73B5">
              <w:t xml:space="preserve">. Kantara Initiative Recommendation. </w:t>
            </w:r>
          </w:p>
        </w:tc>
      </w:tr>
    </w:tbl>
    <w:p w14:paraId="5A89F37C" w14:textId="77777777" w:rsidR="00FA08E7" w:rsidRPr="008D73B5" w:rsidRDefault="00FA08E7" w:rsidP="00FA08E7"/>
    <w:p w14:paraId="1F641B35" w14:textId="77777777" w:rsidR="00067F14" w:rsidRPr="008D73B5" w:rsidRDefault="00067F14" w:rsidP="00C21FC2">
      <w:pPr>
        <w:jc w:val="center"/>
        <w:rPr>
          <w:rStyle w:val="BookTitle"/>
        </w:rPr>
      </w:pPr>
      <w:r w:rsidRPr="008D73B5">
        <w:rPr>
          <w:rStyle w:val="BookTitle"/>
        </w:rPr>
        <w:t>NOTICE</w:t>
      </w:r>
    </w:p>
    <w:p w14:paraId="3D38EE12" w14:textId="78BAACAF" w:rsidR="00067F14" w:rsidRPr="008D73B5" w:rsidRDefault="00067F14" w:rsidP="00067F14">
      <w:r w:rsidRPr="008D73B5">
        <w:t>Copyright: The content of this document is copyrighted by Kantara Initiative, Inc.</w:t>
      </w:r>
      <w:r w:rsidRPr="008D73B5">
        <w:br/>
        <w:t>© 202</w:t>
      </w:r>
      <w:r w:rsidR="001B6C0B">
        <w:t>5</w:t>
      </w:r>
      <w:r w:rsidRPr="008D73B5">
        <w:t xml:space="preserve"> Kantara Initiative, Inc.</w:t>
      </w:r>
    </w:p>
    <w:p w14:paraId="4C120E24" w14:textId="77777777" w:rsidR="00067F14" w:rsidRPr="008D73B5" w:rsidRDefault="00067F14" w:rsidP="00C21FC2">
      <w:pPr>
        <w:keepNext/>
        <w:keepLines/>
        <w:jc w:val="center"/>
        <w:rPr>
          <w:rStyle w:val="BookTitle"/>
        </w:rPr>
      </w:pPr>
      <w:r w:rsidRPr="008D73B5">
        <w:rPr>
          <w:rStyle w:val="BookTitle"/>
        </w:rPr>
        <w:lastRenderedPageBreak/>
        <w:t>DEAR READER</w:t>
      </w:r>
    </w:p>
    <w:p w14:paraId="2847F8DF" w14:textId="7F85CE1F" w:rsidR="00067F14" w:rsidRPr="008D73B5" w:rsidRDefault="00067F14" w:rsidP="00C21FC2">
      <w:pPr>
        <w:keepNext/>
        <w:keepLines/>
        <w:rPr>
          <w:i/>
          <w:iCs/>
        </w:rPr>
      </w:pPr>
      <w:r w:rsidRPr="008D73B5">
        <w:rPr>
          <w:i/>
          <w:iCs/>
        </w:rPr>
        <w:t xml:space="preserve">Thank you for downloading this publication prepared by the international experts in the Kantara Initiative. Kantara is a global non-profit ‘commons’ dedicated to improving the trustworthy use of digital identity and personal data through innovation, </w:t>
      </w:r>
      <w:r w:rsidR="001D30EB" w:rsidRPr="008D73B5">
        <w:rPr>
          <w:i/>
          <w:iCs/>
        </w:rPr>
        <w:t>standardi</w:t>
      </w:r>
      <w:r w:rsidR="001D30EB">
        <w:rPr>
          <w:i/>
          <w:iCs/>
        </w:rPr>
        <w:t>s</w:t>
      </w:r>
      <w:r w:rsidR="001D30EB" w:rsidRPr="008D73B5">
        <w:rPr>
          <w:i/>
          <w:iCs/>
        </w:rPr>
        <w:t xml:space="preserve">ation </w:t>
      </w:r>
      <w:r w:rsidRPr="008D73B5">
        <w:rPr>
          <w:i/>
          <w:iCs/>
        </w:rPr>
        <w:t>and good practice.</w:t>
      </w:r>
    </w:p>
    <w:p w14:paraId="1F415BD3" w14:textId="0290DF3C" w:rsidR="00067F14" w:rsidRPr="008D73B5" w:rsidRDefault="00067F14" w:rsidP="00C21FC2">
      <w:pPr>
        <w:keepNext/>
        <w:keepLines/>
        <w:rPr>
          <w:i/>
          <w:iCs/>
        </w:rPr>
      </w:pPr>
      <w:r w:rsidRPr="008D73B5">
        <w:rPr>
          <w:i/>
          <w:iCs/>
        </w:rPr>
        <w:t xml:space="preserve">Kantara is known worldwide for incubating innovative concepts, operating Trust Frameworks to assure digital identity &amp; privacy service providers and developing community-led best practices and specifications. OECD ITAC, UNCITRAL, ISO SC27, other consortia and governments worldwide acknowledge its efforts. 'Nurture, Develop, </w:t>
      </w:r>
      <w:proofErr w:type="gramStart"/>
      <w:r w:rsidRPr="008D73B5">
        <w:rPr>
          <w:i/>
          <w:iCs/>
        </w:rPr>
        <w:t>Operate</w:t>
      </w:r>
      <w:proofErr w:type="gramEnd"/>
      <w:r w:rsidRPr="008D73B5">
        <w:rPr>
          <w:i/>
          <w:iCs/>
        </w:rPr>
        <w:t>' captures the rhythm of Kantara in consolidating an inclusive, equitable digital economy offering value and benefit to all.</w:t>
      </w:r>
    </w:p>
    <w:p w14:paraId="4E5C7ACD" w14:textId="6D0E8C01" w:rsidR="00067F14" w:rsidRPr="008D73B5" w:rsidRDefault="00067F14" w:rsidP="00067F14">
      <w:pPr>
        <w:rPr>
          <w:i/>
          <w:iCs/>
        </w:rPr>
      </w:pPr>
      <w:r w:rsidRPr="008D73B5">
        <w:rPr>
          <w:i/>
          <w:iCs/>
        </w:rPr>
        <w:t>Every publication, in every domain, is capable of improvement. Kantara welcomes and values your contribution through</w:t>
      </w:r>
      <w:hyperlink r:id="rId13">
        <w:r w:rsidRPr="008D73B5">
          <w:rPr>
            <w:rStyle w:val="Hyperlink"/>
            <w:i/>
            <w:iCs/>
          </w:rPr>
          <w:t xml:space="preserve"> </w:t>
        </w:r>
      </w:hyperlink>
      <w:hyperlink r:id="rId14">
        <w:r w:rsidRPr="008D73B5">
          <w:rPr>
            <w:rStyle w:val="Hyperlink"/>
            <w:i/>
            <w:iCs/>
          </w:rPr>
          <w:t>membership, sponsorship</w:t>
        </w:r>
      </w:hyperlink>
      <w:r w:rsidRPr="008D73B5">
        <w:rPr>
          <w:i/>
          <w:iCs/>
        </w:rPr>
        <w:t xml:space="preserve">, active participation in the working group that produced this, and participation in all our endeavours so that Kantara can reflect its value to you and your </w:t>
      </w:r>
      <w:r w:rsidR="0014054E">
        <w:rPr>
          <w:i/>
          <w:iCs/>
        </w:rPr>
        <w:t>organisation</w:t>
      </w:r>
      <w:r w:rsidRPr="008D73B5">
        <w:rPr>
          <w:i/>
          <w:iCs/>
        </w:rPr>
        <w:t>.</w:t>
      </w:r>
    </w:p>
    <w:sdt>
      <w:sdtPr>
        <w:rPr>
          <w:rFonts w:asciiTheme="minorHAnsi" w:eastAsiaTheme="minorHAnsi" w:hAnsiTheme="minorHAnsi" w:cstheme="minorBidi"/>
          <w:b w:val="0"/>
          <w:bCs w:val="0"/>
          <w:color w:val="auto"/>
          <w:sz w:val="22"/>
          <w:szCs w:val="22"/>
        </w:rPr>
        <w:id w:val="1351306293"/>
        <w:docPartObj>
          <w:docPartGallery w:val="Table of Contents"/>
          <w:docPartUnique/>
        </w:docPartObj>
      </w:sdtPr>
      <w:sdtEndPr>
        <w:rPr>
          <w:noProof/>
        </w:rPr>
      </w:sdtEndPr>
      <w:sdtContent>
        <w:p w14:paraId="5C2847D2" w14:textId="1A14BA92" w:rsidR="0082327B" w:rsidRPr="008D73B5" w:rsidRDefault="0082327B" w:rsidP="00767290">
          <w:pPr>
            <w:pStyle w:val="TOCHeading"/>
            <w:pageBreakBefore/>
          </w:pPr>
          <w:r w:rsidRPr="008D73B5">
            <w:t>Table of Contents</w:t>
          </w:r>
        </w:p>
        <w:p w14:paraId="022609F7" w14:textId="3D43764D" w:rsidR="00414016" w:rsidRDefault="0082327B">
          <w:pPr>
            <w:pStyle w:val="TOC1"/>
            <w:tabs>
              <w:tab w:val="left" w:pos="440"/>
              <w:tab w:val="right" w:leader="dot" w:pos="9350"/>
            </w:tabs>
            <w:rPr>
              <w:rFonts w:eastAsiaTheme="minorEastAsia"/>
              <w:b w:val="0"/>
              <w:bCs w:val="0"/>
              <w:i w:val="0"/>
              <w:iCs w:val="0"/>
              <w:noProof/>
              <w:kern w:val="2"/>
              <w:lang w:val="en-GB" w:eastAsia="en-GB"/>
              <w14:ligatures w14:val="standardContextual"/>
            </w:rPr>
          </w:pPr>
          <w:r w:rsidRPr="008D73B5">
            <w:rPr>
              <w:b w:val="0"/>
              <w:bCs w:val="0"/>
            </w:rPr>
            <w:fldChar w:fldCharType="begin"/>
          </w:r>
          <w:r w:rsidRPr="008D73B5">
            <w:instrText xml:space="preserve"> TOC \o "1-3" \h \z \u </w:instrText>
          </w:r>
          <w:r w:rsidRPr="008D73B5">
            <w:rPr>
              <w:b w:val="0"/>
              <w:bCs w:val="0"/>
            </w:rPr>
            <w:fldChar w:fldCharType="separate"/>
          </w:r>
          <w:hyperlink w:anchor="_Toc190758916" w:history="1">
            <w:r w:rsidR="00414016" w:rsidRPr="005134D3">
              <w:rPr>
                <w:rStyle w:val="Hyperlink"/>
                <w:noProof/>
              </w:rPr>
              <w:t>1</w:t>
            </w:r>
            <w:r w:rsidR="00414016">
              <w:rPr>
                <w:rFonts w:eastAsiaTheme="minorEastAsia"/>
                <w:b w:val="0"/>
                <w:bCs w:val="0"/>
                <w:i w:val="0"/>
                <w:iCs w:val="0"/>
                <w:noProof/>
                <w:kern w:val="2"/>
                <w:lang w:val="en-GB" w:eastAsia="en-GB"/>
                <w14:ligatures w14:val="standardContextual"/>
              </w:rPr>
              <w:tab/>
            </w:r>
            <w:r w:rsidR="00414016" w:rsidRPr="005134D3">
              <w:rPr>
                <w:rStyle w:val="Hyperlink"/>
                <w:noProof/>
              </w:rPr>
              <w:t>Overview</w:t>
            </w:r>
            <w:r w:rsidR="00414016">
              <w:rPr>
                <w:noProof/>
                <w:webHidden/>
              </w:rPr>
              <w:tab/>
            </w:r>
            <w:r w:rsidR="00414016">
              <w:rPr>
                <w:noProof/>
                <w:webHidden/>
              </w:rPr>
              <w:fldChar w:fldCharType="begin"/>
            </w:r>
            <w:r w:rsidR="00414016">
              <w:rPr>
                <w:noProof/>
                <w:webHidden/>
              </w:rPr>
              <w:instrText xml:space="preserve"> PAGEREF _Toc190758916 \h </w:instrText>
            </w:r>
            <w:r w:rsidR="00414016">
              <w:rPr>
                <w:noProof/>
                <w:webHidden/>
              </w:rPr>
            </w:r>
            <w:r w:rsidR="00414016">
              <w:rPr>
                <w:noProof/>
                <w:webHidden/>
              </w:rPr>
              <w:fldChar w:fldCharType="separate"/>
            </w:r>
            <w:r w:rsidR="00414016">
              <w:rPr>
                <w:noProof/>
                <w:webHidden/>
              </w:rPr>
              <w:t>6</w:t>
            </w:r>
            <w:r w:rsidR="00414016">
              <w:rPr>
                <w:noProof/>
                <w:webHidden/>
              </w:rPr>
              <w:fldChar w:fldCharType="end"/>
            </w:r>
          </w:hyperlink>
        </w:p>
        <w:p w14:paraId="0858EF06" w14:textId="74334DE5"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17" w:history="1">
            <w:r w:rsidRPr="005134D3">
              <w:rPr>
                <w:rStyle w:val="Hyperlink"/>
                <w:noProof/>
              </w:rPr>
              <w:t>1.1</w:t>
            </w:r>
            <w:r>
              <w:rPr>
                <w:rFonts w:eastAsiaTheme="minorEastAsia"/>
                <w:b w:val="0"/>
                <w:bCs w:val="0"/>
                <w:noProof/>
                <w:kern w:val="2"/>
                <w:sz w:val="24"/>
                <w:szCs w:val="24"/>
                <w:lang w:val="en-GB" w:eastAsia="en-GB"/>
                <w14:ligatures w14:val="standardContextual"/>
              </w:rPr>
              <w:tab/>
            </w:r>
            <w:r w:rsidRPr="005134D3">
              <w:rPr>
                <w:rStyle w:val="Hyperlink"/>
                <w:noProof/>
              </w:rPr>
              <w:t>Introduction</w:t>
            </w:r>
            <w:r>
              <w:rPr>
                <w:noProof/>
                <w:webHidden/>
              </w:rPr>
              <w:tab/>
            </w:r>
            <w:r>
              <w:rPr>
                <w:noProof/>
                <w:webHidden/>
              </w:rPr>
              <w:fldChar w:fldCharType="begin"/>
            </w:r>
            <w:r>
              <w:rPr>
                <w:noProof/>
                <w:webHidden/>
              </w:rPr>
              <w:instrText xml:space="preserve"> PAGEREF _Toc190758917 \h </w:instrText>
            </w:r>
            <w:r>
              <w:rPr>
                <w:noProof/>
                <w:webHidden/>
              </w:rPr>
            </w:r>
            <w:r>
              <w:rPr>
                <w:noProof/>
                <w:webHidden/>
              </w:rPr>
              <w:fldChar w:fldCharType="separate"/>
            </w:r>
            <w:r>
              <w:rPr>
                <w:noProof/>
                <w:webHidden/>
              </w:rPr>
              <w:t>6</w:t>
            </w:r>
            <w:r>
              <w:rPr>
                <w:noProof/>
                <w:webHidden/>
              </w:rPr>
              <w:fldChar w:fldCharType="end"/>
            </w:r>
          </w:hyperlink>
        </w:p>
        <w:p w14:paraId="56D665B0" w14:textId="34873DDF"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18" w:history="1">
            <w:r w:rsidRPr="005134D3">
              <w:rPr>
                <w:rStyle w:val="Hyperlink"/>
                <w:noProof/>
              </w:rPr>
              <w:t>1.2</w:t>
            </w:r>
            <w:r>
              <w:rPr>
                <w:rFonts w:eastAsiaTheme="minorEastAsia"/>
                <w:b w:val="0"/>
                <w:bCs w:val="0"/>
                <w:noProof/>
                <w:kern w:val="2"/>
                <w:sz w:val="24"/>
                <w:szCs w:val="24"/>
                <w:lang w:val="en-GB" w:eastAsia="en-GB"/>
                <w14:ligatures w14:val="standardContextual"/>
              </w:rPr>
              <w:tab/>
            </w:r>
            <w:r w:rsidRPr="005134D3">
              <w:rPr>
                <w:rStyle w:val="Hyperlink"/>
                <w:noProof/>
              </w:rPr>
              <w:t>Scope of this report</w:t>
            </w:r>
            <w:r>
              <w:rPr>
                <w:noProof/>
                <w:webHidden/>
              </w:rPr>
              <w:tab/>
            </w:r>
            <w:r>
              <w:rPr>
                <w:noProof/>
                <w:webHidden/>
              </w:rPr>
              <w:fldChar w:fldCharType="begin"/>
            </w:r>
            <w:r>
              <w:rPr>
                <w:noProof/>
                <w:webHidden/>
              </w:rPr>
              <w:instrText xml:space="preserve"> PAGEREF _Toc190758918 \h </w:instrText>
            </w:r>
            <w:r>
              <w:rPr>
                <w:noProof/>
                <w:webHidden/>
              </w:rPr>
            </w:r>
            <w:r>
              <w:rPr>
                <w:noProof/>
                <w:webHidden/>
              </w:rPr>
              <w:fldChar w:fldCharType="separate"/>
            </w:r>
            <w:r>
              <w:rPr>
                <w:noProof/>
                <w:webHidden/>
              </w:rPr>
              <w:t>6</w:t>
            </w:r>
            <w:r>
              <w:rPr>
                <w:noProof/>
                <w:webHidden/>
              </w:rPr>
              <w:fldChar w:fldCharType="end"/>
            </w:r>
          </w:hyperlink>
        </w:p>
        <w:p w14:paraId="7A07FDB9" w14:textId="77F4A8F4"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19" w:history="1">
            <w:r w:rsidRPr="005134D3">
              <w:rPr>
                <w:rStyle w:val="Hyperlink"/>
                <w:noProof/>
              </w:rPr>
              <w:t>1.3</w:t>
            </w:r>
            <w:r>
              <w:rPr>
                <w:rFonts w:eastAsiaTheme="minorEastAsia"/>
                <w:b w:val="0"/>
                <w:bCs w:val="0"/>
                <w:noProof/>
                <w:kern w:val="2"/>
                <w:sz w:val="24"/>
                <w:szCs w:val="24"/>
                <w:lang w:val="en-GB" w:eastAsia="en-GB"/>
                <w14:ligatures w14:val="standardContextual"/>
              </w:rPr>
              <w:tab/>
            </w:r>
            <w:r w:rsidRPr="005134D3">
              <w:rPr>
                <w:rStyle w:val="Hyperlink"/>
                <w:noProof/>
              </w:rPr>
              <w:t>Intended audience</w:t>
            </w:r>
            <w:r>
              <w:rPr>
                <w:noProof/>
                <w:webHidden/>
              </w:rPr>
              <w:tab/>
            </w:r>
            <w:r>
              <w:rPr>
                <w:noProof/>
                <w:webHidden/>
              </w:rPr>
              <w:fldChar w:fldCharType="begin"/>
            </w:r>
            <w:r>
              <w:rPr>
                <w:noProof/>
                <w:webHidden/>
              </w:rPr>
              <w:instrText xml:space="preserve"> PAGEREF _Toc190758919 \h </w:instrText>
            </w:r>
            <w:r>
              <w:rPr>
                <w:noProof/>
                <w:webHidden/>
              </w:rPr>
            </w:r>
            <w:r>
              <w:rPr>
                <w:noProof/>
                <w:webHidden/>
              </w:rPr>
              <w:fldChar w:fldCharType="separate"/>
            </w:r>
            <w:r>
              <w:rPr>
                <w:noProof/>
                <w:webHidden/>
              </w:rPr>
              <w:t>7</w:t>
            </w:r>
            <w:r>
              <w:rPr>
                <w:noProof/>
                <w:webHidden/>
              </w:rPr>
              <w:fldChar w:fldCharType="end"/>
            </w:r>
          </w:hyperlink>
        </w:p>
        <w:p w14:paraId="1F9D893C" w14:textId="082B22E6"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20" w:history="1">
            <w:r w:rsidRPr="005134D3">
              <w:rPr>
                <w:rStyle w:val="Hyperlink"/>
                <w:noProof/>
              </w:rPr>
              <w:t>1.4</w:t>
            </w:r>
            <w:r>
              <w:rPr>
                <w:rFonts w:eastAsiaTheme="minorEastAsia"/>
                <w:b w:val="0"/>
                <w:bCs w:val="0"/>
                <w:noProof/>
                <w:kern w:val="2"/>
                <w:sz w:val="24"/>
                <w:szCs w:val="24"/>
                <w:lang w:val="en-GB" w:eastAsia="en-GB"/>
                <w14:ligatures w14:val="standardContextual"/>
              </w:rPr>
              <w:tab/>
            </w:r>
            <w:r w:rsidRPr="005134D3">
              <w:rPr>
                <w:rStyle w:val="Hyperlink"/>
                <w:noProof/>
              </w:rPr>
              <w:t>Prior or related reports at Kantara</w:t>
            </w:r>
            <w:r>
              <w:rPr>
                <w:noProof/>
                <w:webHidden/>
              </w:rPr>
              <w:tab/>
            </w:r>
            <w:r>
              <w:rPr>
                <w:noProof/>
                <w:webHidden/>
              </w:rPr>
              <w:fldChar w:fldCharType="begin"/>
            </w:r>
            <w:r>
              <w:rPr>
                <w:noProof/>
                <w:webHidden/>
              </w:rPr>
              <w:instrText xml:space="preserve"> PAGEREF _Toc190758920 \h </w:instrText>
            </w:r>
            <w:r>
              <w:rPr>
                <w:noProof/>
                <w:webHidden/>
              </w:rPr>
            </w:r>
            <w:r>
              <w:rPr>
                <w:noProof/>
                <w:webHidden/>
              </w:rPr>
              <w:fldChar w:fldCharType="separate"/>
            </w:r>
            <w:r>
              <w:rPr>
                <w:noProof/>
                <w:webHidden/>
              </w:rPr>
              <w:t>7</w:t>
            </w:r>
            <w:r>
              <w:rPr>
                <w:noProof/>
                <w:webHidden/>
              </w:rPr>
              <w:fldChar w:fldCharType="end"/>
            </w:r>
          </w:hyperlink>
        </w:p>
        <w:p w14:paraId="79A69357" w14:textId="20F5E5D1"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21" w:history="1">
            <w:r w:rsidRPr="005134D3">
              <w:rPr>
                <w:rStyle w:val="Hyperlink"/>
                <w:noProof/>
              </w:rPr>
              <w:t>1.5</w:t>
            </w:r>
            <w:r>
              <w:rPr>
                <w:rFonts w:eastAsiaTheme="minorEastAsia"/>
                <w:b w:val="0"/>
                <w:bCs w:val="0"/>
                <w:noProof/>
                <w:kern w:val="2"/>
                <w:sz w:val="24"/>
                <w:szCs w:val="24"/>
                <w:lang w:val="en-GB" w:eastAsia="en-GB"/>
                <w14:ligatures w14:val="standardContextual"/>
              </w:rPr>
              <w:tab/>
            </w:r>
            <w:r w:rsidRPr="005134D3">
              <w:rPr>
                <w:rStyle w:val="Hyperlink"/>
                <w:noProof/>
              </w:rPr>
              <w:t>Mobile Credential Ecosystem Actors</w:t>
            </w:r>
            <w:r>
              <w:rPr>
                <w:noProof/>
                <w:webHidden/>
              </w:rPr>
              <w:tab/>
            </w:r>
            <w:r>
              <w:rPr>
                <w:noProof/>
                <w:webHidden/>
              </w:rPr>
              <w:fldChar w:fldCharType="begin"/>
            </w:r>
            <w:r>
              <w:rPr>
                <w:noProof/>
                <w:webHidden/>
              </w:rPr>
              <w:instrText xml:space="preserve"> PAGEREF _Toc190758921 \h </w:instrText>
            </w:r>
            <w:r>
              <w:rPr>
                <w:noProof/>
                <w:webHidden/>
              </w:rPr>
            </w:r>
            <w:r>
              <w:rPr>
                <w:noProof/>
                <w:webHidden/>
              </w:rPr>
              <w:fldChar w:fldCharType="separate"/>
            </w:r>
            <w:r>
              <w:rPr>
                <w:noProof/>
                <w:webHidden/>
              </w:rPr>
              <w:t>7</w:t>
            </w:r>
            <w:r>
              <w:rPr>
                <w:noProof/>
                <w:webHidden/>
              </w:rPr>
              <w:fldChar w:fldCharType="end"/>
            </w:r>
          </w:hyperlink>
        </w:p>
        <w:p w14:paraId="066F7AED" w14:textId="5C1225FC" w:rsidR="00414016" w:rsidRDefault="00414016">
          <w:pPr>
            <w:pStyle w:val="TOC1"/>
            <w:tabs>
              <w:tab w:val="left" w:pos="440"/>
              <w:tab w:val="right" w:leader="dot" w:pos="9350"/>
            </w:tabs>
            <w:rPr>
              <w:rFonts w:eastAsiaTheme="minorEastAsia"/>
              <w:b w:val="0"/>
              <w:bCs w:val="0"/>
              <w:i w:val="0"/>
              <w:iCs w:val="0"/>
              <w:noProof/>
              <w:kern w:val="2"/>
              <w:lang w:val="en-GB" w:eastAsia="en-GB"/>
              <w14:ligatures w14:val="standardContextual"/>
            </w:rPr>
          </w:pPr>
          <w:hyperlink w:anchor="_Toc190758922" w:history="1">
            <w:r w:rsidRPr="005134D3">
              <w:rPr>
                <w:rStyle w:val="Hyperlink"/>
                <w:noProof/>
              </w:rPr>
              <w:t>2</w:t>
            </w:r>
            <w:r>
              <w:rPr>
                <w:rFonts w:eastAsiaTheme="minorEastAsia"/>
                <w:b w:val="0"/>
                <w:bCs w:val="0"/>
                <w:i w:val="0"/>
                <w:iCs w:val="0"/>
                <w:noProof/>
                <w:kern w:val="2"/>
                <w:lang w:val="en-GB" w:eastAsia="en-GB"/>
                <w14:ligatures w14:val="standardContextual"/>
              </w:rPr>
              <w:tab/>
            </w:r>
            <w:r w:rsidRPr="005134D3">
              <w:rPr>
                <w:rStyle w:val="Hyperlink"/>
                <w:noProof/>
              </w:rPr>
              <w:t>Requirements</w:t>
            </w:r>
            <w:r>
              <w:rPr>
                <w:noProof/>
                <w:webHidden/>
              </w:rPr>
              <w:tab/>
            </w:r>
            <w:r>
              <w:rPr>
                <w:noProof/>
                <w:webHidden/>
              </w:rPr>
              <w:fldChar w:fldCharType="begin"/>
            </w:r>
            <w:r>
              <w:rPr>
                <w:noProof/>
                <w:webHidden/>
              </w:rPr>
              <w:instrText xml:space="preserve"> PAGEREF _Toc190758922 \h </w:instrText>
            </w:r>
            <w:r>
              <w:rPr>
                <w:noProof/>
                <w:webHidden/>
              </w:rPr>
            </w:r>
            <w:r>
              <w:rPr>
                <w:noProof/>
                <w:webHidden/>
              </w:rPr>
              <w:fldChar w:fldCharType="separate"/>
            </w:r>
            <w:r>
              <w:rPr>
                <w:noProof/>
                <w:webHidden/>
              </w:rPr>
              <w:t>10</w:t>
            </w:r>
            <w:r>
              <w:rPr>
                <w:noProof/>
                <w:webHidden/>
              </w:rPr>
              <w:fldChar w:fldCharType="end"/>
            </w:r>
          </w:hyperlink>
        </w:p>
        <w:p w14:paraId="7DCB9569" w14:textId="55173EBB"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23" w:history="1">
            <w:r w:rsidRPr="005134D3">
              <w:rPr>
                <w:rStyle w:val="Hyperlink"/>
                <w:noProof/>
              </w:rPr>
              <w:t>2.1</w:t>
            </w:r>
            <w:r>
              <w:rPr>
                <w:rFonts w:eastAsiaTheme="minorEastAsia"/>
                <w:b w:val="0"/>
                <w:bCs w:val="0"/>
                <w:noProof/>
                <w:kern w:val="2"/>
                <w:sz w:val="24"/>
                <w:szCs w:val="24"/>
                <w:lang w:val="en-GB" w:eastAsia="en-GB"/>
                <w14:ligatures w14:val="standardContextual"/>
              </w:rPr>
              <w:tab/>
            </w:r>
            <w:r w:rsidRPr="005134D3">
              <w:rPr>
                <w:rStyle w:val="Hyperlink"/>
                <w:noProof/>
              </w:rPr>
              <w:t>Consent and Choice</w:t>
            </w:r>
            <w:r>
              <w:rPr>
                <w:noProof/>
                <w:webHidden/>
              </w:rPr>
              <w:tab/>
            </w:r>
            <w:r>
              <w:rPr>
                <w:noProof/>
                <w:webHidden/>
              </w:rPr>
              <w:fldChar w:fldCharType="begin"/>
            </w:r>
            <w:r>
              <w:rPr>
                <w:noProof/>
                <w:webHidden/>
              </w:rPr>
              <w:instrText xml:space="preserve"> PAGEREF _Toc190758923 \h </w:instrText>
            </w:r>
            <w:r>
              <w:rPr>
                <w:noProof/>
                <w:webHidden/>
              </w:rPr>
            </w:r>
            <w:r>
              <w:rPr>
                <w:noProof/>
                <w:webHidden/>
              </w:rPr>
              <w:fldChar w:fldCharType="separate"/>
            </w:r>
            <w:r>
              <w:rPr>
                <w:noProof/>
                <w:webHidden/>
              </w:rPr>
              <w:t>10</w:t>
            </w:r>
            <w:r>
              <w:rPr>
                <w:noProof/>
                <w:webHidden/>
              </w:rPr>
              <w:fldChar w:fldCharType="end"/>
            </w:r>
          </w:hyperlink>
        </w:p>
        <w:p w14:paraId="062FC9A5" w14:textId="0B1E11FD"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24" w:history="1">
            <w:r w:rsidRPr="005134D3">
              <w:rPr>
                <w:rStyle w:val="Hyperlink"/>
                <w:noProof/>
              </w:rPr>
              <w:t>2.1.1</w:t>
            </w:r>
            <w:r>
              <w:rPr>
                <w:rFonts w:eastAsiaTheme="minorEastAsia"/>
                <w:noProof/>
                <w:kern w:val="2"/>
                <w:sz w:val="24"/>
                <w:szCs w:val="24"/>
                <w:lang w:val="en-GB" w:eastAsia="en-GB"/>
                <w14:ligatures w14:val="standardContextual"/>
              </w:rPr>
              <w:tab/>
            </w:r>
            <w:r w:rsidRPr="005134D3">
              <w:rPr>
                <w:rStyle w:val="Hyperlink"/>
                <w:noProof/>
              </w:rPr>
              <w:t>Obtain Consent for Verifier Processing</w:t>
            </w:r>
            <w:r>
              <w:rPr>
                <w:noProof/>
                <w:webHidden/>
              </w:rPr>
              <w:tab/>
            </w:r>
            <w:r>
              <w:rPr>
                <w:noProof/>
                <w:webHidden/>
              </w:rPr>
              <w:fldChar w:fldCharType="begin"/>
            </w:r>
            <w:r>
              <w:rPr>
                <w:noProof/>
                <w:webHidden/>
              </w:rPr>
              <w:instrText xml:space="preserve"> PAGEREF _Toc190758924 \h </w:instrText>
            </w:r>
            <w:r>
              <w:rPr>
                <w:noProof/>
                <w:webHidden/>
              </w:rPr>
            </w:r>
            <w:r>
              <w:rPr>
                <w:noProof/>
                <w:webHidden/>
              </w:rPr>
              <w:fldChar w:fldCharType="separate"/>
            </w:r>
            <w:r>
              <w:rPr>
                <w:noProof/>
                <w:webHidden/>
              </w:rPr>
              <w:t>11</w:t>
            </w:r>
            <w:r>
              <w:rPr>
                <w:noProof/>
                <w:webHidden/>
              </w:rPr>
              <w:fldChar w:fldCharType="end"/>
            </w:r>
          </w:hyperlink>
        </w:p>
        <w:p w14:paraId="72577304" w14:textId="4A1DD745"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25" w:history="1">
            <w:r w:rsidRPr="005134D3">
              <w:rPr>
                <w:rStyle w:val="Hyperlink"/>
                <w:noProof/>
              </w:rPr>
              <w:t>2.1.2</w:t>
            </w:r>
            <w:r>
              <w:rPr>
                <w:rFonts w:eastAsiaTheme="minorEastAsia"/>
                <w:noProof/>
                <w:kern w:val="2"/>
                <w:sz w:val="24"/>
                <w:szCs w:val="24"/>
                <w:lang w:val="en-GB" w:eastAsia="en-GB"/>
                <w14:ligatures w14:val="standardContextual"/>
              </w:rPr>
              <w:tab/>
            </w:r>
            <w:r w:rsidRPr="005134D3">
              <w:rPr>
                <w:rStyle w:val="Hyperlink"/>
                <w:noProof/>
              </w:rPr>
              <w:t>Establish the Context for User Consent</w:t>
            </w:r>
            <w:r>
              <w:rPr>
                <w:noProof/>
                <w:webHidden/>
              </w:rPr>
              <w:tab/>
            </w:r>
            <w:r>
              <w:rPr>
                <w:noProof/>
                <w:webHidden/>
              </w:rPr>
              <w:fldChar w:fldCharType="begin"/>
            </w:r>
            <w:r>
              <w:rPr>
                <w:noProof/>
                <w:webHidden/>
              </w:rPr>
              <w:instrText xml:space="preserve"> PAGEREF _Toc190758925 \h </w:instrText>
            </w:r>
            <w:r>
              <w:rPr>
                <w:noProof/>
                <w:webHidden/>
              </w:rPr>
            </w:r>
            <w:r>
              <w:rPr>
                <w:noProof/>
                <w:webHidden/>
              </w:rPr>
              <w:fldChar w:fldCharType="separate"/>
            </w:r>
            <w:r>
              <w:rPr>
                <w:noProof/>
                <w:webHidden/>
              </w:rPr>
              <w:t>11</w:t>
            </w:r>
            <w:r>
              <w:rPr>
                <w:noProof/>
                <w:webHidden/>
              </w:rPr>
              <w:fldChar w:fldCharType="end"/>
            </w:r>
          </w:hyperlink>
        </w:p>
        <w:p w14:paraId="1FE44383" w14:textId="51E75B5A"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26" w:history="1">
            <w:r w:rsidRPr="005134D3">
              <w:rPr>
                <w:rStyle w:val="Hyperlink"/>
                <w:noProof/>
              </w:rPr>
              <w:t>2.1.3</w:t>
            </w:r>
            <w:r>
              <w:rPr>
                <w:rFonts w:eastAsiaTheme="minorEastAsia"/>
                <w:noProof/>
                <w:kern w:val="2"/>
                <w:sz w:val="24"/>
                <w:szCs w:val="24"/>
                <w:lang w:val="en-GB" w:eastAsia="en-GB"/>
                <w14:ligatures w14:val="standardContextual"/>
              </w:rPr>
              <w:tab/>
            </w:r>
            <w:r w:rsidRPr="005134D3">
              <w:rPr>
                <w:rStyle w:val="Hyperlink"/>
                <w:noProof/>
              </w:rPr>
              <w:t>Revokable Consent</w:t>
            </w:r>
            <w:r>
              <w:rPr>
                <w:noProof/>
                <w:webHidden/>
              </w:rPr>
              <w:tab/>
            </w:r>
            <w:r>
              <w:rPr>
                <w:noProof/>
                <w:webHidden/>
              </w:rPr>
              <w:fldChar w:fldCharType="begin"/>
            </w:r>
            <w:r>
              <w:rPr>
                <w:noProof/>
                <w:webHidden/>
              </w:rPr>
              <w:instrText xml:space="preserve"> PAGEREF _Toc190758926 \h </w:instrText>
            </w:r>
            <w:r>
              <w:rPr>
                <w:noProof/>
                <w:webHidden/>
              </w:rPr>
            </w:r>
            <w:r>
              <w:rPr>
                <w:noProof/>
                <w:webHidden/>
              </w:rPr>
              <w:fldChar w:fldCharType="separate"/>
            </w:r>
            <w:r>
              <w:rPr>
                <w:noProof/>
                <w:webHidden/>
              </w:rPr>
              <w:t>11</w:t>
            </w:r>
            <w:r>
              <w:rPr>
                <w:noProof/>
                <w:webHidden/>
              </w:rPr>
              <w:fldChar w:fldCharType="end"/>
            </w:r>
          </w:hyperlink>
        </w:p>
        <w:p w14:paraId="12FEB104" w14:textId="4F805FF5"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27" w:history="1">
            <w:r w:rsidRPr="005134D3">
              <w:rPr>
                <w:rStyle w:val="Hyperlink"/>
                <w:noProof/>
              </w:rPr>
              <w:t>2.1.4</w:t>
            </w:r>
            <w:r>
              <w:rPr>
                <w:rFonts w:eastAsiaTheme="minorEastAsia"/>
                <w:noProof/>
                <w:kern w:val="2"/>
                <w:sz w:val="24"/>
                <w:szCs w:val="24"/>
                <w:lang w:val="en-GB" w:eastAsia="en-GB"/>
                <w14:ligatures w14:val="standardContextual"/>
              </w:rPr>
              <w:tab/>
            </w:r>
            <w:r w:rsidRPr="005134D3">
              <w:rPr>
                <w:rStyle w:val="Hyperlink"/>
                <w:noProof/>
              </w:rPr>
              <w:t>Selective Data Release</w:t>
            </w:r>
            <w:r>
              <w:rPr>
                <w:noProof/>
                <w:webHidden/>
              </w:rPr>
              <w:tab/>
            </w:r>
            <w:r>
              <w:rPr>
                <w:noProof/>
                <w:webHidden/>
              </w:rPr>
              <w:fldChar w:fldCharType="begin"/>
            </w:r>
            <w:r>
              <w:rPr>
                <w:noProof/>
                <w:webHidden/>
              </w:rPr>
              <w:instrText xml:space="preserve"> PAGEREF _Toc190758927 \h </w:instrText>
            </w:r>
            <w:r>
              <w:rPr>
                <w:noProof/>
                <w:webHidden/>
              </w:rPr>
            </w:r>
            <w:r>
              <w:rPr>
                <w:noProof/>
                <w:webHidden/>
              </w:rPr>
              <w:fldChar w:fldCharType="separate"/>
            </w:r>
            <w:r>
              <w:rPr>
                <w:noProof/>
                <w:webHidden/>
              </w:rPr>
              <w:t>12</w:t>
            </w:r>
            <w:r>
              <w:rPr>
                <w:noProof/>
                <w:webHidden/>
              </w:rPr>
              <w:fldChar w:fldCharType="end"/>
            </w:r>
          </w:hyperlink>
        </w:p>
        <w:p w14:paraId="4FD99150" w14:textId="3F514800"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28" w:history="1">
            <w:r w:rsidRPr="005134D3">
              <w:rPr>
                <w:rStyle w:val="Hyperlink"/>
                <w:noProof/>
              </w:rPr>
              <w:t>2.1.5</w:t>
            </w:r>
            <w:r>
              <w:rPr>
                <w:rFonts w:eastAsiaTheme="minorEastAsia"/>
                <w:noProof/>
                <w:kern w:val="2"/>
                <w:sz w:val="24"/>
                <w:szCs w:val="24"/>
                <w:lang w:val="en-GB" w:eastAsia="en-GB"/>
                <w14:ligatures w14:val="standardContextual"/>
              </w:rPr>
              <w:tab/>
            </w:r>
            <w:r w:rsidRPr="005134D3">
              <w:rPr>
                <w:rStyle w:val="Hyperlink"/>
                <w:noProof/>
              </w:rPr>
              <w:t>Ensure active Holder Engagement.</w:t>
            </w:r>
            <w:r>
              <w:rPr>
                <w:noProof/>
                <w:webHidden/>
              </w:rPr>
              <w:tab/>
            </w:r>
            <w:r>
              <w:rPr>
                <w:noProof/>
                <w:webHidden/>
              </w:rPr>
              <w:fldChar w:fldCharType="begin"/>
            </w:r>
            <w:r>
              <w:rPr>
                <w:noProof/>
                <w:webHidden/>
              </w:rPr>
              <w:instrText xml:space="preserve"> PAGEREF _Toc190758928 \h </w:instrText>
            </w:r>
            <w:r>
              <w:rPr>
                <w:noProof/>
                <w:webHidden/>
              </w:rPr>
            </w:r>
            <w:r>
              <w:rPr>
                <w:noProof/>
                <w:webHidden/>
              </w:rPr>
              <w:fldChar w:fldCharType="separate"/>
            </w:r>
            <w:r>
              <w:rPr>
                <w:noProof/>
                <w:webHidden/>
              </w:rPr>
              <w:t>12</w:t>
            </w:r>
            <w:r>
              <w:rPr>
                <w:noProof/>
                <w:webHidden/>
              </w:rPr>
              <w:fldChar w:fldCharType="end"/>
            </w:r>
          </w:hyperlink>
        </w:p>
        <w:p w14:paraId="68A88001" w14:textId="39666F30"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29" w:history="1">
            <w:r w:rsidRPr="005134D3">
              <w:rPr>
                <w:rStyle w:val="Hyperlink"/>
                <w:noProof/>
              </w:rPr>
              <w:t>2.1.6</w:t>
            </w:r>
            <w:r>
              <w:rPr>
                <w:rFonts w:eastAsiaTheme="minorEastAsia"/>
                <w:noProof/>
                <w:kern w:val="2"/>
                <w:sz w:val="24"/>
                <w:szCs w:val="24"/>
                <w:lang w:val="en-GB" w:eastAsia="en-GB"/>
                <w14:ligatures w14:val="standardContextual"/>
              </w:rPr>
              <w:tab/>
            </w:r>
            <w:r w:rsidRPr="005134D3">
              <w:rPr>
                <w:rStyle w:val="Hyperlink"/>
                <w:noProof/>
              </w:rPr>
              <w:t>Consent and Choice by Default</w:t>
            </w:r>
            <w:r>
              <w:rPr>
                <w:noProof/>
                <w:webHidden/>
              </w:rPr>
              <w:tab/>
            </w:r>
            <w:r>
              <w:rPr>
                <w:noProof/>
                <w:webHidden/>
              </w:rPr>
              <w:fldChar w:fldCharType="begin"/>
            </w:r>
            <w:r>
              <w:rPr>
                <w:noProof/>
                <w:webHidden/>
              </w:rPr>
              <w:instrText xml:space="preserve"> PAGEREF _Toc190758929 \h </w:instrText>
            </w:r>
            <w:r>
              <w:rPr>
                <w:noProof/>
                <w:webHidden/>
              </w:rPr>
            </w:r>
            <w:r>
              <w:rPr>
                <w:noProof/>
                <w:webHidden/>
              </w:rPr>
              <w:fldChar w:fldCharType="separate"/>
            </w:r>
            <w:r>
              <w:rPr>
                <w:noProof/>
                <w:webHidden/>
              </w:rPr>
              <w:t>12</w:t>
            </w:r>
            <w:r>
              <w:rPr>
                <w:noProof/>
                <w:webHidden/>
              </w:rPr>
              <w:fldChar w:fldCharType="end"/>
            </w:r>
          </w:hyperlink>
        </w:p>
        <w:p w14:paraId="23438D51" w14:textId="4726A411"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30" w:history="1">
            <w:r w:rsidRPr="005134D3">
              <w:rPr>
                <w:rStyle w:val="Hyperlink"/>
                <w:noProof/>
              </w:rPr>
              <w:t>2.2</w:t>
            </w:r>
            <w:r>
              <w:rPr>
                <w:rFonts w:eastAsiaTheme="minorEastAsia"/>
                <w:b w:val="0"/>
                <w:bCs w:val="0"/>
                <w:noProof/>
                <w:kern w:val="2"/>
                <w:sz w:val="24"/>
                <w:szCs w:val="24"/>
                <w:lang w:val="en-GB" w:eastAsia="en-GB"/>
                <w14:ligatures w14:val="standardContextual"/>
              </w:rPr>
              <w:tab/>
            </w:r>
            <w:r w:rsidRPr="005134D3">
              <w:rPr>
                <w:rStyle w:val="Hyperlink"/>
                <w:noProof/>
              </w:rPr>
              <w:t>Purpose Legitimacy and Specification</w:t>
            </w:r>
            <w:r>
              <w:rPr>
                <w:noProof/>
                <w:webHidden/>
              </w:rPr>
              <w:tab/>
            </w:r>
            <w:r>
              <w:rPr>
                <w:noProof/>
                <w:webHidden/>
              </w:rPr>
              <w:fldChar w:fldCharType="begin"/>
            </w:r>
            <w:r>
              <w:rPr>
                <w:noProof/>
                <w:webHidden/>
              </w:rPr>
              <w:instrText xml:space="preserve"> PAGEREF _Toc190758930 \h </w:instrText>
            </w:r>
            <w:r>
              <w:rPr>
                <w:noProof/>
                <w:webHidden/>
              </w:rPr>
            </w:r>
            <w:r>
              <w:rPr>
                <w:noProof/>
                <w:webHidden/>
              </w:rPr>
              <w:fldChar w:fldCharType="separate"/>
            </w:r>
            <w:r>
              <w:rPr>
                <w:noProof/>
                <w:webHidden/>
              </w:rPr>
              <w:t>13</w:t>
            </w:r>
            <w:r>
              <w:rPr>
                <w:noProof/>
                <w:webHidden/>
              </w:rPr>
              <w:fldChar w:fldCharType="end"/>
            </w:r>
          </w:hyperlink>
        </w:p>
        <w:p w14:paraId="719125EE" w14:textId="75F2813A"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31" w:history="1">
            <w:r w:rsidRPr="005134D3">
              <w:rPr>
                <w:rStyle w:val="Hyperlink"/>
                <w:noProof/>
              </w:rPr>
              <w:t>2.2.1</w:t>
            </w:r>
            <w:r>
              <w:rPr>
                <w:rFonts w:eastAsiaTheme="minorEastAsia"/>
                <w:noProof/>
                <w:kern w:val="2"/>
                <w:sz w:val="24"/>
                <w:szCs w:val="24"/>
                <w:lang w:val="en-GB" w:eastAsia="en-GB"/>
                <w14:ligatures w14:val="standardContextual"/>
              </w:rPr>
              <w:tab/>
            </w:r>
            <w:r w:rsidRPr="005134D3">
              <w:rPr>
                <w:rStyle w:val="Hyperlink"/>
                <w:noProof/>
              </w:rPr>
              <w:t>Inform Holder of Verifier Policies</w:t>
            </w:r>
            <w:r>
              <w:rPr>
                <w:noProof/>
                <w:webHidden/>
              </w:rPr>
              <w:tab/>
            </w:r>
            <w:r>
              <w:rPr>
                <w:noProof/>
                <w:webHidden/>
              </w:rPr>
              <w:fldChar w:fldCharType="begin"/>
            </w:r>
            <w:r>
              <w:rPr>
                <w:noProof/>
                <w:webHidden/>
              </w:rPr>
              <w:instrText xml:space="preserve"> PAGEREF _Toc190758931 \h </w:instrText>
            </w:r>
            <w:r>
              <w:rPr>
                <w:noProof/>
                <w:webHidden/>
              </w:rPr>
            </w:r>
            <w:r>
              <w:rPr>
                <w:noProof/>
                <w:webHidden/>
              </w:rPr>
              <w:fldChar w:fldCharType="separate"/>
            </w:r>
            <w:r>
              <w:rPr>
                <w:noProof/>
                <w:webHidden/>
              </w:rPr>
              <w:t>13</w:t>
            </w:r>
            <w:r>
              <w:rPr>
                <w:noProof/>
                <w:webHidden/>
              </w:rPr>
              <w:fldChar w:fldCharType="end"/>
            </w:r>
          </w:hyperlink>
        </w:p>
        <w:p w14:paraId="6868FC91" w14:textId="643264B8"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32" w:history="1">
            <w:r w:rsidRPr="005134D3">
              <w:rPr>
                <w:rStyle w:val="Hyperlink"/>
                <w:noProof/>
              </w:rPr>
              <w:t>2.2.2</w:t>
            </w:r>
            <w:r>
              <w:rPr>
                <w:rFonts w:eastAsiaTheme="minorEastAsia"/>
                <w:noProof/>
                <w:kern w:val="2"/>
                <w:sz w:val="24"/>
                <w:szCs w:val="24"/>
                <w:lang w:val="en-GB" w:eastAsia="en-GB"/>
                <w14:ligatures w14:val="standardContextual"/>
              </w:rPr>
              <w:tab/>
            </w:r>
            <w:r w:rsidRPr="005134D3">
              <w:rPr>
                <w:rStyle w:val="Hyperlink"/>
                <w:noProof/>
              </w:rPr>
              <w:t>Verifiers shall publicly state purposes for collection</w:t>
            </w:r>
            <w:r>
              <w:rPr>
                <w:noProof/>
                <w:webHidden/>
              </w:rPr>
              <w:tab/>
            </w:r>
            <w:r>
              <w:rPr>
                <w:noProof/>
                <w:webHidden/>
              </w:rPr>
              <w:fldChar w:fldCharType="begin"/>
            </w:r>
            <w:r>
              <w:rPr>
                <w:noProof/>
                <w:webHidden/>
              </w:rPr>
              <w:instrText xml:space="preserve"> PAGEREF _Toc190758932 \h </w:instrText>
            </w:r>
            <w:r>
              <w:rPr>
                <w:noProof/>
                <w:webHidden/>
              </w:rPr>
            </w:r>
            <w:r>
              <w:rPr>
                <w:noProof/>
                <w:webHidden/>
              </w:rPr>
              <w:fldChar w:fldCharType="separate"/>
            </w:r>
            <w:r>
              <w:rPr>
                <w:noProof/>
                <w:webHidden/>
              </w:rPr>
              <w:t>13</w:t>
            </w:r>
            <w:r>
              <w:rPr>
                <w:noProof/>
                <w:webHidden/>
              </w:rPr>
              <w:fldChar w:fldCharType="end"/>
            </w:r>
          </w:hyperlink>
        </w:p>
        <w:p w14:paraId="1EAE301A" w14:textId="29CF8CD7"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33" w:history="1">
            <w:r w:rsidRPr="005134D3">
              <w:rPr>
                <w:rStyle w:val="Hyperlink"/>
                <w:noProof/>
              </w:rPr>
              <w:t>2.2.3</w:t>
            </w:r>
            <w:r>
              <w:rPr>
                <w:rFonts w:eastAsiaTheme="minorEastAsia"/>
                <w:noProof/>
                <w:kern w:val="2"/>
                <w:sz w:val="24"/>
                <w:szCs w:val="24"/>
                <w:lang w:val="en-GB" w:eastAsia="en-GB"/>
                <w14:ligatures w14:val="standardContextual"/>
              </w:rPr>
              <w:tab/>
            </w:r>
            <w:r w:rsidRPr="005134D3">
              <w:rPr>
                <w:rStyle w:val="Hyperlink"/>
                <w:noProof/>
              </w:rPr>
              <w:t>Segregate Accountability</w:t>
            </w:r>
            <w:r>
              <w:rPr>
                <w:noProof/>
                <w:webHidden/>
              </w:rPr>
              <w:tab/>
            </w:r>
            <w:r>
              <w:rPr>
                <w:noProof/>
                <w:webHidden/>
              </w:rPr>
              <w:fldChar w:fldCharType="begin"/>
            </w:r>
            <w:r>
              <w:rPr>
                <w:noProof/>
                <w:webHidden/>
              </w:rPr>
              <w:instrText xml:space="preserve"> PAGEREF _Toc190758933 \h </w:instrText>
            </w:r>
            <w:r>
              <w:rPr>
                <w:noProof/>
                <w:webHidden/>
              </w:rPr>
            </w:r>
            <w:r>
              <w:rPr>
                <w:noProof/>
                <w:webHidden/>
              </w:rPr>
              <w:fldChar w:fldCharType="separate"/>
            </w:r>
            <w:r>
              <w:rPr>
                <w:noProof/>
                <w:webHidden/>
              </w:rPr>
              <w:t>13</w:t>
            </w:r>
            <w:r>
              <w:rPr>
                <w:noProof/>
                <w:webHidden/>
              </w:rPr>
              <w:fldChar w:fldCharType="end"/>
            </w:r>
          </w:hyperlink>
        </w:p>
        <w:p w14:paraId="1B781EBA" w14:textId="207997F6"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34" w:history="1">
            <w:r w:rsidRPr="005134D3">
              <w:rPr>
                <w:rStyle w:val="Hyperlink"/>
                <w:noProof/>
              </w:rPr>
              <w:t>2.2.4</w:t>
            </w:r>
            <w:r>
              <w:rPr>
                <w:rFonts w:eastAsiaTheme="minorEastAsia"/>
                <w:noProof/>
                <w:kern w:val="2"/>
                <w:sz w:val="24"/>
                <w:szCs w:val="24"/>
                <w:lang w:val="en-GB" w:eastAsia="en-GB"/>
                <w14:ligatures w14:val="standardContextual"/>
              </w:rPr>
              <w:tab/>
            </w:r>
            <w:r w:rsidRPr="005134D3">
              <w:rPr>
                <w:rStyle w:val="Hyperlink"/>
                <w:noProof/>
              </w:rPr>
              <w:t>Establish Legitimate Purposes</w:t>
            </w:r>
            <w:r>
              <w:rPr>
                <w:noProof/>
                <w:webHidden/>
              </w:rPr>
              <w:tab/>
            </w:r>
            <w:r>
              <w:rPr>
                <w:noProof/>
                <w:webHidden/>
              </w:rPr>
              <w:fldChar w:fldCharType="begin"/>
            </w:r>
            <w:r>
              <w:rPr>
                <w:noProof/>
                <w:webHidden/>
              </w:rPr>
              <w:instrText xml:space="preserve"> PAGEREF _Toc190758934 \h </w:instrText>
            </w:r>
            <w:r>
              <w:rPr>
                <w:noProof/>
                <w:webHidden/>
              </w:rPr>
            </w:r>
            <w:r>
              <w:rPr>
                <w:noProof/>
                <w:webHidden/>
              </w:rPr>
              <w:fldChar w:fldCharType="separate"/>
            </w:r>
            <w:r>
              <w:rPr>
                <w:noProof/>
                <w:webHidden/>
              </w:rPr>
              <w:t>13</w:t>
            </w:r>
            <w:r>
              <w:rPr>
                <w:noProof/>
                <w:webHidden/>
              </w:rPr>
              <w:fldChar w:fldCharType="end"/>
            </w:r>
          </w:hyperlink>
        </w:p>
        <w:p w14:paraId="6A3F91C5" w14:textId="2FD042F8"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36" w:history="1">
            <w:r w:rsidRPr="005134D3">
              <w:rPr>
                <w:rStyle w:val="Hyperlink"/>
                <w:noProof/>
              </w:rPr>
              <w:t>2.2.5</w:t>
            </w:r>
            <w:r>
              <w:rPr>
                <w:rFonts w:eastAsiaTheme="minorEastAsia"/>
                <w:noProof/>
                <w:kern w:val="2"/>
                <w:sz w:val="24"/>
                <w:szCs w:val="24"/>
                <w:lang w:val="en-GB" w:eastAsia="en-GB"/>
                <w14:ligatures w14:val="standardContextual"/>
              </w:rPr>
              <w:tab/>
            </w:r>
            <w:r w:rsidRPr="005134D3">
              <w:rPr>
                <w:rStyle w:val="Hyperlink"/>
                <w:noProof/>
              </w:rPr>
              <w:t>Purpose Specification by Default</w:t>
            </w:r>
            <w:r>
              <w:rPr>
                <w:noProof/>
                <w:webHidden/>
              </w:rPr>
              <w:tab/>
            </w:r>
            <w:r>
              <w:rPr>
                <w:noProof/>
                <w:webHidden/>
              </w:rPr>
              <w:fldChar w:fldCharType="begin"/>
            </w:r>
            <w:r>
              <w:rPr>
                <w:noProof/>
                <w:webHidden/>
              </w:rPr>
              <w:instrText xml:space="preserve"> PAGEREF _Toc190758936 \h </w:instrText>
            </w:r>
            <w:r>
              <w:rPr>
                <w:noProof/>
                <w:webHidden/>
              </w:rPr>
            </w:r>
            <w:r>
              <w:rPr>
                <w:noProof/>
                <w:webHidden/>
              </w:rPr>
              <w:fldChar w:fldCharType="separate"/>
            </w:r>
            <w:r>
              <w:rPr>
                <w:noProof/>
                <w:webHidden/>
              </w:rPr>
              <w:t>14</w:t>
            </w:r>
            <w:r>
              <w:rPr>
                <w:noProof/>
                <w:webHidden/>
              </w:rPr>
              <w:fldChar w:fldCharType="end"/>
            </w:r>
          </w:hyperlink>
        </w:p>
        <w:p w14:paraId="23C8285B" w14:textId="2E39CA6B"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37" w:history="1">
            <w:r w:rsidRPr="005134D3">
              <w:rPr>
                <w:rStyle w:val="Hyperlink"/>
                <w:noProof/>
              </w:rPr>
              <w:t>2.3</w:t>
            </w:r>
            <w:r>
              <w:rPr>
                <w:rFonts w:eastAsiaTheme="minorEastAsia"/>
                <w:b w:val="0"/>
                <w:bCs w:val="0"/>
                <w:noProof/>
                <w:kern w:val="2"/>
                <w:sz w:val="24"/>
                <w:szCs w:val="24"/>
                <w:lang w:val="en-GB" w:eastAsia="en-GB"/>
                <w14:ligatures w14:val="standardContextual"/>
              </w:rPr>
              <w:tab/>
            </w:r>
            <w:r w:rsidRPr="005134D3">
              <w:rPr>
                <w:rStyle w:val="Hyperlink"/>
                <w:noProof/>
              </w:rPr>
              <w:t>Collection Limitation</w:t>
            </w:r>
            <w:r>
              <w:rPr>
                <w:noProof/>
                <w:webHidden/>
              </w:rPr>
              <w:tab/>
            </w:r>
            <w:r>
              <w:rPr>
                <w:noProof/>
                <w:webHidden/>
              </w:rPr>
              <w:fldChar w:fldCharType="begin"/>
            </w:r>
            <w:r>
              <w:rPr>
                <w:noProof/>
                <w:webHidden/>
              </w:rPr>
              <w:instrText xml:space="preserve"> PAGEREF _Toc190758937 \h </w:instrText>
            </w:r>
            <w:r>
              <w:rPr>
                <w:noProof/>
                <w:webHidden/>
              </w:rPr>
            </w:r>
            <w:r>
              <w:rPr>
                <w:noProof/>
                <w:webHidden/>
              </w:rPr>
              <w:fldChar w:fldCharType="separate"/>
            </w:r>
            <w:r>
              <w:rPr>
                <w:noProof/>
                <w:webHidden/>
              </w:rPr>
              <w:t>14</w:t>
            </w:r>
            <w:r>
              <w:rPr>
                <w:noProof/>
                <w:webHidden/>
              </w:rPr>
              <w:fldChar w:fldCharType="end"/>
            </w:r>
          </w:hyperlink>
        </w:p>
        <w:p w14:paraId="50C0F337" w14:textId="145BD22D"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38" w:history="1">
            <w:r w:rsidRPr="005134D3">
              <w:rPr>
                <w:rStyle w:val="Hyperlink"/>
                <w:noProof/>
              </w:rPr>
              <w:t>2.3.1</w:t>
            </w:r>
            <w:r>
              <w:rPr>
                <w:rFonts w:eastAsiaTheme="minorEastAsia"/>
                <w:noProof/>
                <w:kern w:val="2"/>
                <w:sz w:val="24"/>
                <w:szCs w:val="24"/>
                <w:lang w:val="en-GB" w:eastAsia="en-GB"/>
                <w14:ligatures w14:val="standardContextual"/>
              </w:rPr>
              <w:tab/>
            </w:r>
            <w:r w:rsidRPr="005134D3">
              <w:rPr>
                <w:rStyle w:val="Hyperlink"/>
                <w:noProof/>
              </w:rPr>
              <w:t>Verifiers collect for identified purposes</w:t>
            </w:r>
            <w:r>
              <w:rPr>
                <w:noProof/>
                <w:webHidden/>
              </w:rPr>
              <w:tab/>
            </w:r>
            <w:r>
              <w:rPr>
                <w:noProof/>
                <w:webHidden/>
              </w:rPr>
              <w:fldChar w:fldCharType="begin"/>
            </w:r>
            <w:r>
              <w:rPr>
                <w:noProof/>
                <w:webHidden/>
              </w:rPr>
              <w:instrText xml:space="preserve"> PAGEREF _Toc190758938 \h </w:instrText>
            </w:r>
            <w:r>
              <w:rPr>
                <w:noProof/>
                <w:webHidden/>
              </w:rPr>
            </w:r>
            <w:r>
              <w:rPr>
                <w:noProof/>
                <w:webHidden/>
              </w:rPr>
              <w:fldChar w:fldCharType="separate"/>
            </w:r>
            <w:r>
              <w:rPr>
                <w:noProof/>
                <w:webHidden/>
              </w:rPr>
              <w:t>14</w:t>
            </w:r>
            <w:r>
              <w:rPr>
                <w:noProof/>
                <w:webHidden/>
              </w:rPr>
              <w:fldChar w:fldCharType="end"/>
            </w:r>
          </w:hyperlink>
        </w:p>
        <w:p w14:paraId="153F5BC0" w14:textId="79250587"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39" w:history="1">
            <w:r w:rsidRPr="005134D3">
              <w:rPr>
                <w:rStyle w:val="Hyperlink"/>
                <w:noProof/>
              </w:rPr>
              <w:t>2.3.2</w:t>
            </w:r>
            <w:r>
              <w:rPr>
                <w:rFonts w:eastAsiaTheme="minorEastAsia"/>
                <w:noProof/>
                <w:kern w:val="2"/>
                <w:sz w:val="24"/>
                <w:szCs w:val="24"/>
                <w:lang w:val="en-GB" w:eastAsia="en-GB"/>
                <w14:ligatures w14:val="standardContextual"/>
              </w:rPr>
              <w:tab/>
            </w:r>
            <w:r w:rsidRPr="005134D3">
              <w:rPr>
                <w:rStyle w:val="Hyperlink"/>
                <w:noProof/>
              </w:rPr>
              <w:t>Issuers minimize provision</w:t>
            </w:r>
            <w:r>
              <w:rPr>
                <w:noProof/>
                <w:webHidden/>
              </w:rPr>
              <w:tab/>
            </w:r>
            <w:r>
              <w:rPr>
                <w:noProof/>
                <w:webHidden/>
              </w:rPr>
              <w:fldChar w:fldCharType="begin"/>
            </w:r>
            <w:r>
              <w:rPr>
                <w:noProof/>
                <w:webHidden/>
              </w:rPr>
              <w:instrText xml:space="preserve"> PAGEREF _Toc190758939 \h </w:instrText>
            </w:r>
            <w:r>
              <w:rPr>
                <w:noProof/>
                <w:webHidden/>
              </w:rPr>
            </w:r>
            <w:r>
              <w:rPr>
                <w:noProof/>
                <w:webHidden/>
              </w:rPr>
              <w:fldChar w:fldCharType="separate"/>
            </w:r>
            <w:r>
              <w:rPr>
                <w:noProof/>
                <w:webHidden/>
              </w:rPr>
              <w:t>14</w:t>
            </w:r>
            <w:r>
              <w:rPr>
                <w:noProof/>
                <w:webHidden/>
              </w:rPr>
              <w:fldChar w:fldCharType="end"/>
            </w:r>
          </w:hyperlink>
        </w:p>
        <w:p w14:paraId="3AAF9544" w14:textId="7F80C514"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40" w:history="1">
            <w:r w:rsidRPr="005134D3">
              <w:rPr>
                <w:rStyle w:val="Hyperlink"/>
                <w:noProof/>
              </w:rPr>
              <w:t>2.3.3</w:t>
            </w:r>
            <w:r>
              <w:rPr>
                <w:rFonts w:eastAsiaTheme="minorEastAsia"/>
                <w:noProof/>
                <w:kern w:val="2"/>
                <w:sz w:val="24"/>
                <w:szCs w:val="24"/>
                <w:lang w:val="en-GB" w:eastAsia="en-GB"/>
                <w14:ligatures w14:val="standardContextual"/>
              </w:rPr>
              <w:tab/>
            </w:r>
            <w:r w:rsidRPr="005134D3">
              <w:rPr>
                <w:rStyle w:val="Hyperlink"/>
                <w:noProof/>
              </w:rPr>
              <w:t>Collection Minimization by Default</w:t>
            </w:r>
            <w:r>
              <w:rPr>
                <w:noProof/>
                <w:webHidden/>
              </w:rPr>
              <w:tab/>
            </w:r>
            <w:r>
              <w:rPr>
                <w:noProof/>
                <w:webHidden/>
              </w:rPr>
              <w:fldChar w:fldCharType="begin"/>
            </w:r>
            <w:r>
              <w:rPr>
                <w:noProof/>
                <w:webHidden/>
              </w:rPr>
              <w:instrText xml:space="preserve"> PAGEREF _Toc190758940 \h </w:instrText>
            </w:r>
            <w:r>
              <w:rPr>
                <w:noProof/>
                <w:webHidden/>
              </w:rPr>
            </w:r>
            <w:r>
              <w:rPr>
                <w:noProof/>
                <w:webHidden/>
              </w:rPr>
              <w:fldChar w:fldCharType="separate"/>
            </w:r>
            <w:r>
              <w:rPr>
                <w:noProof/>
                <w:webHidden/>
              </w:rPr>
              <w:t>14</w:t>
            </w:r>
            <w:r>
              <w:rPr>
                <w:noProof/>
                <w:webHidden/>
              </w:rPr>
              <w:fldChar w:fldCharType="end"/>
            </w:r>
          </w:hyperlink>
        </w:p>
        <w:p w14:paraId="7CFE143C" w14:textId="5202754E"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41" w:history="1">
            <w:r w:rsidRPr="005134D3">
              <w:rPr>
                <w:rStyle w:val="Hyperlink"/>
                <w:noProof/>
              </w:rPr>
              <w:t>2.4</w:t>
            </w:r>
            <w:r>
              <w:rPr>
                <w:rFonts w:eastAsiaTheme="minorEastAsia"/>
                <w:b w:val="0"/>
                <w:bCs w:val="0"/>
                <w:noProof/>
                <w:kern w:val="2"/>
                <w:sz w:val="24"/>
                <w:szCs w:val="24"/>
                <w:lang w:val="en-GB" w:eastAsia="en-GB"/>
                <w14:ligatures w14:val="standardContextual"/>
              </w:rPr>
              <w:tab/>
            </w:r>
            <w:r w:rsidRPr="005134D3">
              <w:rPr>
                <w:rStyle w:val="Hyperlink"/>
                <w:noProof/>
              </w:rPr>
              <w:t>Data Minimization</w:t>
            </w:r>
            <w:r>
              <w:rPr>
                <w:noProof/>
                <w:webHidden/>
              </w:rPr>
              <w:tab/>
            </w:r>
            <w:r>
              <w:rPr>
                <w:noProof/>
                <w:webHidden/>
              </w:rPr>
              <w:fldChar w:fldCharType="begin"/>
            </w:r>
            <w:r>
              <w:rPr>
                <w:noProof/>
                <w:webHidden/>
              </w:rPr>
              <w:instrText xml:space="preserve"> PAGEREF _Toc190758941 \h </w:instrText>
            </w:r>
            <w:r>
              <w:rPr>
                <w:noProof/>
                <w:webHidden/>
              </w:rPr>
            </w:r>
            <w:r>
              <w:rPr>
                <w:noProof/>
                <w:webHidden/>
              </w:rPr>
              <w:fldChar w:fldCharType="separate"/>
            </w:r>
            <w:r>
              <w:rPr>
                <w:noProof/>
                <w:webHidden/>
              </w:rPr>
              <w:t>15</w:t>
            </w:r>
            <w:r>
              <w:rPr>
                <w:noProof/>
                <w:webHidden/>
              </w:rPr>
              <w:fldChar w:fldCharType="end"/>
            </w:r>
          </w:hyperlink>
        </w:p>
        <w:p w14:paraId="3A5B4D64" w14:textId="527082E5"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42" w:history="1">
            <w:r w:rsidRPr="005134D3">
              <w:rPr>
                <w:rStyle w:val="Hyperlink"/>
                <w:noProof/>
              </w:rPr>
              <w:t>2.4.1</w:t>
            </w:r>
            <w:r>
              <w:rPr>
                <w:rFonts w:eastAsiaTheme="minorEastAsia"/>
                <w:noProof/>
                <w:kern w:val="2"/>
                <w:sz w:val="24"/>
                <w:szCs w:val="24"/>
                <w:lang w:val="en-GB" w:eastAsia="en-GB"/>
                <w14:ligatures w14:val="standardContextual"/>
              </w:rPr>
              <w:tab/>
            </w:r>
            <w:r w:rsidRPr="005134D3">
              <w:rPr>
                <w:rStyle w:val="Hyperlink"/>
                <w:noProof/>
              </w:rPr>
              <w:t>Verifiers prevent Re-identification</w:t>
            </w:r>
            <w:r>
              <w:rPr>
                <w:noProof/>
                <w:webHidden/>
              </w:rPr>
              <w:tab/>
            </w:r>
            <w:r>
              <w:rPr>
                <w:noProof/>
                <w:webHidden/>
              </w:rPr>
              <w:fldChar w:fldCharType="begin"/>
            </w:r>
            <w:r>
              <w:rPr>
                <w:noProof/>
                <w:webHidden/>
              </w:rPr>
              <w:instrText xml:space="preserve"> PAGEREF _Toc190758942 \h </w:instrText>
            </w:r>
            <w:r>
              <w:rPr>
                <w:noProof/>
                <w:webHidden/>
              </w:rPr>
            </w:r>
            <w:r>
              <w:rPr>
                <w:noProof/>
                <w:webHidden/>
              </w:rPr>
              <w:fldChar w:fldCharType="separate"/>
            </w:r>
            <w:r>
              <w:rPr>
                <w:noProof/>
                <w:webHidden/>
              </w:rPr>
              <w:t>15</w:t>
            </w:r>
            <w:r>
              <w:rPr>
                <w:noProof/>
                <w:webHidden/>
              </w:rPr>
              <w:fldChar w:fldCharType="end"/>
            </w:r>
          </w:hyperlink>
        </w:p>
        <w:p w14:paraId="5BB4B816" w14:textId="7F3B7C8A"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43" w:history="1">
            <w:r w:rsidRPr="005134D3">
              <w:rPr>
                <w:rStyle w:val="Hyperlink"/>
                <w:noProof/>
              </w:rPr>
              <w:t>2.4.2</w:t>
            </w:r>
            <w:r>
              <w:rPr>
                <w:rFonts w:eastAsiaTheme="minorEastAsia"/>
                <w:noProof/>
                <w:kern w:val="2"/>
                <w:sz w:val="24"/>
                <w:szCs w:val="24"/>
                <w:lang w:val="en-GB" w:eastAsia="en-GB"/>
                <w14:ligatures w14:val="standardContextual"/>
              </w:rPr>
              <w:tab/>
            </w:r>
            <w:r w:rsidRPr="005134D3">
              <w:rPr>
                <w:rStyle w:val="Hyperlink"/>
                <w:noProof/>
              </w:rPr>
              <w:t>Data Minimization by Default</w:t>
            </w:r>
            <w:r>
              <w:rPr>
                <w:noProof/>
                <w:webHidden/>
              </w:rPr>
              <w:tab/>
            </w:r>
            <w:r>
              <w:rPr>
                <w:noProof/>
                <w:webHidden/>
              </w:rPr>
              <w:fldChar w:fldCharType="begin"/>
            </w:r>
            <w:r>
              <w:rPr>
                <w:noProof/>
                <w:webHidden/>
              </w:rPr>
              <w:instrText xml:space="preserve"> PAGEREF _Toc190758943 \h </w:instrText>
            </w:r>
            <w:r>
              <w:rPr>
                <w:noProof/>
                <w:webHidden/>
              </w:rPr>
            </w:r>
            <w:r>
              <w:rPr>
                <w:noProof/>
                <w:webHidden/>
              </w:rPr>
              <w:fldChar w:fldCharType="separate"/>
            </w:r>
            <w:r>
              <w:rPr>
                <w:noProof/>
                <w:webHidden/>
              </w:rPr>
              <w:t>15</w:t>
            </w:r>
            <w:r>
              <w:rPr>
                <w:noProof/>
                <w:webHidden/>
              </w:rPr>
              <w:fldChar w:fldCharType="end"/>
            </w:r>
          </w:hyperlink>
        </w:p>
        <w:p w14:paraId="3F071E20" w14:textId="15BD692C"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44" w:history="1">
            <w:r w:rsidRPr="005134D3">
              <w:rPr>
                <w:rStyle w:val="Hyperlink"/>
                <w:noProof/>
              </w:rPr>
              <w:t>2.5</w:t>
            </w:r>
            <w:r>
              <w:rPr>
                <w:rFonts w:eastAsiaTheme="minorEastAsia"/>
                <w:b w:val="0"/>
                <w:bCs w:val="0"/>
                <w:noProof/>
                <w:kern w:val="2"/>
                <w:sz w:val="24"/>
                <w:szCs w:val="24"/>
                <w:lang w:val="en-GB" w:eastAsia="en-GB"/>
                <w14:ligatures w14:val="standardContextual"/>
              </w:rPr>
              <w:tab/>
            </w:r>
            <w:r w:rsidRPr="005134D3">
              <w:rPr>
                <w:rStyle w:val="Hyperlink"/>
                <w:noProof/>
              </w:rPr>
              <w:t>Use, Retention, and Disclosure Limitation</w:t>
            </w:r>
            <w:r>
              <w:rPr>
                <w:noProof/>
                <w:webHidden/>
              </w:rPr>
              <w:tab/>
            </w:r>
            <w:r>
              <w:rPr>
                <w:noProof/>
                <w:webHidden/>
              </w:rPr>
              <w:fldChar w:fldCharType="begin"/>
            </w:r>
            <w:r>
              <w:rPr>
                <w:noProof/>
                <w:webHidden/>
              </w:rPr>
              <w:instrText xml:space="preserve"> PAGEREF _Toc190758944 \h </w:instrText>
            </w:r>
            <w:r>
              <w:rPr>
                <w:noProof/>
                <w:webHidden/>
              </w:rPr>
            </w:r>
            <w:r>
              <w:rPr>
                <w:noProof/>
                <w:webHidden/>
              </w:rPr>
              <w:fldChar w:fldCharType="separate"/>
            </w:r>
            <w:r>
              <w:rPr>
                <w:noProof/>
                <w:webHidden/>
              </w:rPr>
              <w:t>15</w:t>
            </w:r>
            <w:r>
              <w:rPr>
                <w:noProof/>
                <w:webHidden/>
              </w:rPr>
              <w:fldChar w:fldCharType="end"/>
            </w:r>
          </w:hyperlink>
        </w:p>
        <w:p w14:paraId="0F1B8E51" w14:textId="61129F07"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45" w:history="1">
            <w:r w:rsidRPr="005134D3">
              <w:rPr>
                <w:rStyle w:val="Hyperlink"/>
                <w:noProof/>
              </w:rPr>
              <w:t>2.5.1</w:t>
            </w:r>
            <w:r>
              <w:rPr>
                <w:rFonts w:eastAsiaTheme="minorEastAsia"/>
                <w:noProof/>
                <w:kern w:val="2"/>
                <w:sz w:val="24"/>
                <w:szCs w:val="24"/>
                <w:lang w:val="en-GB" w:eastAsia="en-GB"/>
                <w14:ligatures w14:val="standardContextual"/>
              </w:rPr>
              <w:tab/>
            </w:r>
            <w:r w:rsidRPr="005134D3">
              <w:rPr>
                <w:rStyle w:val="Hyperlink"/>
                <w:noProof/>
              </w:rPr>
              <w:t>Retain with consent</w:t>
            </w:r>
            <w:r>
              <w:rPr>
                <w:noProof/>
                <w:webHidden/>
              </w:rPr>
              <w:tab/>
            </w:r>
            <w:r>
              <w:rPr>
                <w:noProof/>
                <w:webHidden/>
              </w:rPr>
              <w:fldChar w:fldCharType="begin"/>
            </w:r>
            <w:r>
              <w:rPr>
                <w:noProof/>
                <w:webHidden/>
              </w:rPr>
              <w:instrText xml:space="preserve"> PAGEREF _Toc190758945 \h </w:instrText>
            </w:r>
            <w:r>
              <w:rPr>
                <w:noProof/>
                <w:webHidden/>
              </w:rPr>
            </w:r>
            <w:r>
              <w:rPr>
                <w:noProof/>
                <w:webHidden/>
              </w:rPr>
              <w:fldChar w:fldCharType="separate"/>
            </w:r>
            <w:r>
              <w:rPr>
                <w:noProof/>
                <w:webHidden/>
              </w:rPr>
              <w:t>16</w:t>
            </w:r>
            <w:r>
              <w:rPr>
                <w:noProof/>
                <w:webHidden/>
              </w:rPr>
              <w:fldChar w:fldCharType="end"/>
            </w:r>
          </w:hyperlink>
        </w:p>
        <w:p w14:paraId="2F2F60FD" w14:textId="4521454A"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46" w:history="1">
            <w:r w:rsidRPr="005134D3">
              <w:rPr>
                <w:rStyle w:val="Hyperlink"/>
                <w:noProof/>
              </w:rPr>
              <w:t>2.5.2</w:t>
            </w:r>
            <w:r>
              <w:rPr>
                <w:rFonts w:eastAsiaTheme="minorEastAsia"/>
                <w:noProof/>
                <w:kern w:val="2"/>
                <w:sz w:val="24"/>
                <w:szCs w:val="24"/>
                <w:lang w:val="en-GB" w:eastAsia="en-GB"/>
                <w14:ligatures w14:val="standardContextual"/>
              </w:rPr>
              <w:tab/>
            </w:r>
            <w:r w:rsidRPr="005134D3">
              <w:rPr>
                <w:rStyle w:val="Hyperlink"/>
                <w:noProof/>
              </w:rPr>
              <w:t>Declare Retention Period</w:t>
            </w:r>
            <w:r>
              <w:rPr>
                <w:noProof/>
                <w:webHidden/>
              </w:rPr>
              <w:tab/>
            </w:r>
            <w:r>
              <w:rPr>
                <w:noProof/>
                <w:webHidden/>
              </w:rPr>
              <w:fldChar w:fldCharType="begin"/>
            </w:r>
            <w:r>
              <w:rPr>
                <w:noProof/>
                <w:webHidden/>
              </w:rPr>
              <w:instrText xml:space="preserve"> PAGEREF _Toc190758946 \h </w:instrText>
            </w:r>
            <w:r>
              <w:rPr>
                <w:noProof/>
                <w:webHidden/>
              </w:rPr>
            </w:r>
            <w:r>
              <w:rPr>
                <w:noProof/>
                <w:webHidden/>
              </w:rPr>
              <w:fldChar w:fldCharType="separate"/>
            </w:r>
            <w:r>
              <w:rPr>
                <w:noProof/>
                <w:webHidden/>
              </w:rPr>
              <w:t>16</w:t>
            </w:r>
            <w:r>
              <w:rPr>
                <w:noProof/>
                <w:webHidden/>
              </w:rPr>
              <w:fldChar w:fldCharType="end"/>
            </w:r>
          </w:hyperlink>
        </w:p>
        <w:p w14:paraId="47A8A027" w14:textId="6AFC2159"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47" w:history="1">
            <w:r w:rsidRPr="005134D3">
              <w:rPr>
                <w:rStyle w:val="Hyperlink"/>
                <w:noProof/>
              </w:rPr>
              <w:t>2.5.3</w:t>
            </w:r>
            <w:r>
              <w:rPr>
                <w:rFonts w:eastAsiaTheme="minorEastAsia"/>
                <w:noProof/>
                <w:kern w:val="2"/>
                <w:sz w:val="24"/>
                <w:szCs w:val="24"/>
                <w:lang w:val="en-GB" w:eastAsia="en-GB"/>
                <w14:ligatures w14:val="standardContextual"/>
              </w:rPr>
              <w:tab/>
            </w:r>
            <w:r w:rsidRPr="005134D3">
              <w:rPr>
                <w:rStyle w:val="Hyperlink"/>
                <w:noProof/>
              </w:rPr>
              <w:t>Verifiers will limit Holder information processing</w:t>
            </w:r>
            <w:r>
              <w:rPr>
                <w:noProof/>
                <w:webHidden/>
              </w:rPr>
              <w:tab/>
            </w:r>
            <w:r>
              <w:rPr>
                <w:noProof/>
                <w:webHidden/>
              </w:rPr>
              <w:fldChar w:fldCharType="begin"/>
            </w:r>
            <w:r>
              <w:rPr>
                <w:noProof/>
                <w:webHidden/>
              </w:rPr>
              <w:instrText xml:space="preserve"> PAGEREF _Toc190758947 \h </w:instrText>
            </w:r>
            <w:r>
              <w:rPr>
                <w:noProof/>
                <w:webHidden/>
              </w:rPr>
            </w:r>
            <w:r>
              <w:rPr>
                <w:noProof/>
                <w:webHidden/>
              </w:rPr>
              <w:fldChar w:fldCharType="separate"/>
            </w:r>
            <w:r>
              <w:rPr>
                <w:noProof/>
                <w:webHidden/>
              </w:rPr>
              <w:t>16</w:t>
            </w:r>
            <w:r>
              <w:rPr>
                <w:noProof/>
                <w:webHidden/>
              </w:rPr>
              <w:fldChar w:fldCharType="end"/>
            </w:r>
          </w:hyperlink>
        </w:p>
        <w:p w14:paraId="2B14D4A2" w14:textId="481F9D79"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48" w:history="1">
            <w:r w:rsidRPr="005134D3">
              <w:rPr>
                <w:rStyle w:val="Hyperlink"/>
                <w:noProof/>
              </w:rPr>
              <w:t>2.5.4</w:t>
            </w:r>
            <w:r>
              <w:rPr>
                <w:rFonts w:eastAsiaTheme="minorEastAsia"/>
                <w:noProof/>
                <w:kern w:val="2"/>
                <w:sz w:val="24"/>
                <w:szCs w:val="24"/>
                <w:lang w:val="en-GB" w:eastAsia="en-GB"/>
                <w14:ligatures w14:val="standardContextual"/>
              </w:rPr>
              <w:tab/>
            </w:r>
            <w:r w:rsidRPr="005134D3">
              <w:rPr>
                <w:rStyle w:val="Hyperlink"/>
                <w:noProof/>
              </w:rPr>
              <w:t>Use, Retention, and Disclosure Limitation by Default</w:t>
            </w:r>
            <w:r>
              <w:rPr>
                <w:noProof/>
                <w:webHidden/>
              </w:rPr>
              <w:tab/>
            </w:r>
            <w:r>
              <w:rPr>
                <w:noProof/>
                <w:webHidden/>
              </w:rPr>
              <w:fldChar w:fldCharType="begin"/>
            </w:r>
            <w:r>
              <w:rPr>
                <w:noProof/>
                <w:webHidden/>
              </w:rPr>
              <w:instrText xml:space="preserve"> PAGEREF _Toc190758948 \h </w:instrText>
            </w:r>
            <w:r>
              <w:rPr>
                <w:noProof/>
                <w:webHidden/>
              </w:rPr>
            </w:r>
            <w:r>
              <w:rPr>
                <w:noProof/>
                <w:webHidden/>
              </w:rPr>
              <w:fldChar w:fldCharType="separate"/>
            </w:r>
            <w:r>
              <w:rPr>
                <w:noProof/>
                <w:webHidden/>
              </w:rPr>
              <w:t>16</w:t>
            </w:r>
            <w:r>
              <w:rPr>
                <w:noProof/>
                <w:webHidden/>
              </w:rPr>
              <w:fldChar w:fldCharType="end"/>
            </w:r>
          </w:hyperlink>
        </w:p>
        <w:p w14:paraId="592E03DF" w14:textId="623C993C"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49" w:history="1">
            <w:r w:rsidRPr="005134D3">
              <w:rPr>
                <w:rStyle w:val="Hyperlink"/>
                <w:noProof/>
              </w:rPr>
              <w:t>2.6</w:t>
            </w:r>
            <w:r>
              <w:rPr>
                <w:rFonts w:eastAsiaTheme="minorEastAsia"/>
                <w:b w:val="0"/>
                <w:bCs w:val="0"/>
                <w:noProof/>
                <w:kern w:val="2"/>
                <w:sz w:val="24"/>
                <w:szCs w:val="24"/>
                <w:lang w:val="en-GB" w:eastAsia="en-GB"/>
                <w14:ligatures w14:val="standardContextual"/>
              </w:rPr>
              <w:tab/>
            </w:r>
            <w:r w:rsidRPr="005134D3">
              <w:rPr>
                <w:rStyle w:val="Hyperlink"/>
                <w:noProof/>
              </w:rPr>
              <w:t>Accuracy and Quality</w:t>
            </w:r>
            <w:r>
              <w:rPr>
                <w:noProof/>
                <w:webHidden/>
              </w:rPr>
              <w:tab/>
            </w:r>
            <w:r>
              <w:rPr>
                <w:noProof/>
                <w:webHidden/>
              </w:rPr>
              <w:fldChar w:fldCharType="begin"/>
            </w:r>
            <w:r>
              <w:rPr>
                <w:noProof/>
                <w:webHidden/>
              </w:rPr>
              <w:instrText xml:space="preserve"> PAGEREF _Toc190758949 \h </w:instrText>
            </w:r>
            <w:r>
              <w:rPr>
                <w:noProof/>
                <w:webHidden/>
              </w:rPr>
            </w:r>
            <w:r>
              <w:rPr>
                <w:noProof/>
                <w:webHidden/>
              </w:rPr>
              <w:fldChar w:fldCharType="separate"/>
            </w:r>
            <w:r>
              <w:rPr>
                <w:noProof/>
                <w:webHidden/>
              </w:rPr>
              <w:t>16</w:t>
            </w:r>
            <w:r>
              <w:rPr>
                <w:noProof/>
                <w:webHidden/>
              </w:rPr>
              <w:fldChar w:fldCharType="end"/>
            </w:r>
          </w:hyperlink>
        </w:p>
        <w:p w14:paraId="5557649E" w14:textId="01676FC4"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50" w:history="1">
            <w:r w:rsidRPr="005134D3">
              <w:rPr>
                <w:rStyle w:val="Hyperlink"/>
                <w:noProof/>
              </w:rPr>
              <w:t>2.6.1</w:t>
            </w:r>
            <w:r>
              <w:rPr>
                <w:rFonts w:eastAsiaTheme="minorEastAsia"/>
                <w:noProof/>
                <w:kern w:val="2"/>
                <w:sz w:val="24"/>
                <w:szCs w:val="24"/>
                <w:lang w:val="en-GB" w:eastAsia="en-GB"/>
                <w14:ligatures w14:val="standardContextual"/>
              </w:rPr>
              <w:tab/>
            </w:r>
            <w:r w:rsidRPr="005134D3">
              <w:rPr>
                <w:rStyle w:val="Hyperlink"/>
                <w:noProof/>
              </w:rPr>
              <w:t>Verifiers will implement accuracy controls.</w:t>
            </w:r>
            <w:r>
              <w:rPr>
                <w:noProof/>
                <w:webHidden/>
              </w:rPr>
              <w:tab/>
            </w:r>
            <w:r>
              <w:rPr>
                <w:noProof/>
                <w:webHidden/>
              </w:rPr>
              <w:fldChar w:fldCharType="begin"/>
            </w:r>
            <w:r>
              <w:rPr>
                <w:noProof/>
                <w:webHidden/>
              </w:rPr>
              <w:instrText xml:space="preserve"> PAGEREF _Toc190758950 \h </w:instrText>
            </w:r>
            <w:r>
              <w:rPr>
                <w:noProof/>
                <w:webHidden/>
              </w:rPr>
            </w:r>
            <w:r>
              <w:rPr>
                <w:noProof/>
                <w:webHidden/>
              </w:rPr>
              <w:fldChar w:fldCharType="separate"/>
            </w:r>
            <w:r>
              <w:rPr>
                <w:noProof/>
                <w:webHidden/>
              </w:rPr>
              <w:t>17</w:t>
            </w:r>
            <w:r>
              <w:rPr>
                <w:noProof/>
                <w:webHidden/>
              </w:rPr>
              <w:fldChar w:fldCharType="end"/>
            </w:r>
          </w:hyperlink>
        </w:p>
        <w:p w14:paraId="14BBDCBD" w14:textId="21BFE66E"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51" w:history="1">
            <w:r w:rsidRPr="005134D3">
              <w:rPr>
                <w:rStyle w:val="Hyperlink"/>
                <w:noProof/>
              </w:rPr>
              <w:t>2.6.2</w:t>
            </w:r>
            <w:r>
              <w:rPr>
                <w:rFonts w:eastAsiaTheme="minorEastAsia"/>
                <w:noProof/>
                <w:kern w:val="2"/>
                <w:sz w:val="24"/>
                <w:szCs w:val="24"/>
                <w:lang w:val="en-GB" w:eastAsia="en-GB"/>
                <w14:ligatures w14:val="standardContextual"/>
              </w:rPr>
              <w:tab/>
            </w:r>
            <w:r w:rsidRPr="005134D3">
              <w:rPr>
                <w:rStyle w:val="Hyperlink"/>
                <w:noProof/>
              </w:rPr>
              <w:t>Accuracy and Quality by Default</w:t>
            </w:r>
            <w:r>
              <w:rPr>
                <w:noProof/>
                <w:webHidden/>
              </w:rPr>
              <w:tab/>
            </w:r>
            <w:r>
              <w:rPr>
                <w:noProof/>
                <w:webHidden/>
              </w:rPr>
              <w:fldChar w:fldCharType="begin"/>
            </w:r>
            <w:r>
              <w:rPr>
                <w:noProof/>
                <w:webHidden/>
              </w:rPr>
              <w:instrText xml:space="preserve"> PAGEREF _Toc190758951 \h </w:instrText>
            </w:r>
            <w:r>
              <w:rPr>
                <w:noProof/>
                <w:webHidden/>
              </w:rPr>
            </w:r>
            <w:r>
              <w:rPr>
                <w:noProof/>
                <w:webHidden/>
              </w:rPr>
              <w:fldChar w:fldCharType="separate"/>
            </w:r>
            <w:r>
              <w:rPr>
                <w:noProof/>
                <w:webHidden/>
              </w:rPr>
              <w:t>17</w:t>
            </w:r>
            <w:r>
              <w:rPr>
                <w:noProof/>
                <w:webHidden/>
              </w:rPr>
              <w:fldChar w:fldCharType="end"/>
            </w:r>
          </w:hyperlink>
        </w:p>
        <w:p w14:paraId="06100240" w14:textId="6CB6E037"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52" w:history="1">
            <w:r w:rsidRPr="005134D3">
              <w:rPr>
                <w:rStyle w:val="Hyperlink"/>
                <w:noProof/>
              </w:rPr>
              <w:t>2.7</w:t>
            </w:r>
            <w:r>
              <w:rPr>
                <w:rFonts w:eastAsiaTheme="minorEastAsia"/>
                <w:b w:val="0"/>
                <w:bCs w:val="0"/>
                <w:noProof/>
                <w:kern w:val="2"/>
                <w:sz w:val="24"/>
                <w:szCs w:val="24"/>
                <w:lang w:val="en-GB" w:eastAsia="en-GB"/>
                <w14:ligatures w14:val="standardContextual"/>
              </w:rPr>
              <w:tab/>
            </w:r>
            <w:r w:rsidRPr="005134D3">
              <w:rPr>
                <w:rStyle w:val="Hyperlink"/>
                <w:noProof/>
              </w:rPr>
              <w:t>Openness, Transparency, and Access</w:t>
            </w:r>
            <w:r>
              <w:rPr>
                <w:noProof/>
                <w:webHidden/>
              </w:rPr>
              <w:tab/>
            </w:r>
            <w:r>
              <w:rPr>
                <w:noProof/>
                <w:webHidden/>
              </w:rPr>
              <w:fldChar w:fldCharType="begin"/>
            </w:r>
            <w:r>
              <w:rPr>
                <w:noProof/>
                <w:webHidden/>
              </w:rPr>
              <w:instrText xml:space="preserve"> PAGEREF _Toc190758952 \h </w:instrText>
            </w:r>
            <w:r>
              <w:rPr>
                <w:noProof/>
                <w:webHidden/>
              </w:rPr>
            </w:r>
            <w:r>
              <w:rPr>
                <w:noProof/>
                <w:webHidden/>
              </w:rPr>
              <w:fldChar w:fldCharType="separate"/>
            </w:r>
            <w:r>
              <w:rPr>
                <w:noProof/>
                <w:webHidden/>
              </w:rPr>
              <w:t>17</w:t>
            </w:r>
            <w:r>
              <w:rPr>
                <w:noProof/>
                <w:webHidden/>
              </w:rPr>
              <w:fldChar w:fldCharType="end"/>
            </w:r>
          </w:hyperlink>
        </w:p>
        <w:p w14:paraId="2F32FE95" w14:textId="102AD5C1"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53" w:history="1">
            <w:r w:rsidRPr="005134D3">
              <w:rPr>
                <w:rStyle w:val="Hyperlink"/>
                <w:noProof/>
              </w:rPr>
              <w:t>2.7.1</w:t>
            </w:r>
            <w:r>
              <w:rPr>
                <w:rFonts w:eastAsiaTheme="minorEastAsia"/>
                <w:noProof/>
                <w:kern w:val="2"/>
                <w:sz w:val="24"/>
                <w:szCs w:val="24"/>
                <w:lang w:val="en-GB" w:eastAsia="en-GB"/>
                <w14:ligatures w14:val="standardContextual"/>
              </w:rPr>
              <w:tab/>
            </w:r>
            <w:r w:rsidRPr="005134D3">
              <w:rPr>
                <w:rStyle w:val="Hyperlink"/>
                <w:noProof/>
              </w:rPr>
              <w:t>Provider transparency at presentment</w:t>
            </w:r>
            <w:r>
              <w:rPr>
                <w:noProof/>
                <w:webHidden/>
              </w:rPr>
              <w:tab/>
            </w:r>
            <w:r>
              <w:rPr>
                <w:noProof/>
                <w:webHidden/>
              </w:rPr>
              <w:fldChar w:fldCharType="begin"/>
            </w:r>
            <w:r>
              <w:rPr>
                <w:noProof/>
                <w:webHidden/>
              </w:rPr>
              <w:instrText xml:space="preserve"> PAGEREF _Toc190758953 \h </w:instrText>
            </w:r>
            <w:r>
              <w:rPr>
                <w:noProof/>
                <w:webHidden/>
              </w:rPr>
            </w:r>
            <w:r>
              <w:rPr>
                <w:noProof/>
                <w:webHidden/>
              </w:rPr>
              <w:fldChar w:fldCharType="separate"/>
            </w:r>
            <w:r>
              <w:rPr>
                <w:noProof/>
                <w:webHidden/>
              </w:rPr>
              <w:t>18</w:t>
            </w:r>
            <w:r>
              <w:rPr>
                <w:noProof/>
                <w:webHidden/>
              </w:rPr>
              <w:fldChar w:fldCharType="end"/>
            </w:r>
          </w:hyperlink>
        </w:p>
        <w:p w14:paraId="525D6FD9" w14:textId="5EA3A84F"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54" w:history="1">
            <w:r w:rsidRPr="005134D3">
              <w:rPr>
                <w:rStyle w:val="Hyperlink"/>
                <w:noProof/>
              </w:rPr>
              <w:t>2.7.2</w:t>
            </w:r>
            <w:r>
              <w:rPr>
                <w:rFonts w:eastAsiaTheme="minorEastAsia"/>
                <w:noProof/>
                <w:kern w:val="2"/>
                <w:sz w:val="24"/>
                <w:szCs w:val="24"/>
                <w:lang w:val="en-GB" w:eastAsia="en-GB"/>
                <w14:ligatures w14:val="standardContextual"/>
              </w:rPr>
              <w:tab/>
            </w:r>
            <w:r w:rsidRPr="005134D3">
              <w:rPr>
                <w:rStyle w:val="Hyperlink"/>
                <w:noProof/>
              </w:rPr>
              <w:t>Ensure Data Subject Rights can be exercised.</w:t>
            </w:r>
            <w:r>
              <w:rPr>
                <w:noProof/>
                <w:webHidden/>
              </w:rPr>
              <w:tab/>
            </w:r>
            <w:r>
              <w:rPr>
                <w:noProof/>
                <w:webHidden/>
              </w:rPr>
              <w:fldChar w:fldCharType="begin"/>
            </w:r>
            <w:r>
              <w:rPr>
                <w:noProof/>
                <w:webHidden/>
              </w:rPr>
              <w:instrText xml:space="preserve"> PAGEREF _Toc190758954 \h </w:instrText>
            </w:r>
            <w:r>
              <w:rPr>
                <w:noProof/>
                <w:webHidden/>
              </w:rPr>
            </w:r>
            <w:r>
              <w:rPr>
                <w:noProof/>
                <w:webHidden/>
              </w:rPr>
              <w:fldChar w:fldCharType="separate"/>
            </w:r>
            <w:r>
              <w:rPr>
                <w:noProof/>
                <w:webHidden/>
              </w:rPr>
              <w:t>18</w:t>
            </w:r>
            <w:r>
              <w:rPr>
                <w:noProof/>
                <w:webHidden/>
              </w:rPr>
              <w:fldChar w:fldCharType="end"/>
            </w:r>
          </w:hyperlink>
        </w:p>
        <w:p w14:paraId="6598A9E0" w14:textId="4457078F"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56" w:history="1">
            <w:r w:rsidRPr="005134D3">
              <w:rPr>
                <w:rStyle w:val="Hyperlink"/>
                <w:noProof/>
              </w:rPr>
              <w:t>2.7.3</w:t>
            </w:r>
            <w:r>
              <w:rPr>
                <w:rFonts w:eastAsiaTheme="minorEastAsia"/>
                <w:noProof/>
                <w:kern w:val="2"/>
                <w:sz w:val="24"/>
                <w:szCs w:val="24"/>
                <w:lang w:val="en-GB" w:eastAsia="en-GB"/>
                <w14:ligatures w14:val="standardContextual"/>
              </w:rPr>
              <w:tab/>
            </w:r>
            <w:r w:rsidRPr="005134D3">
              <w:rPr>
                <w:rStyle w:val="Hyperlink"/>
                <w:noProof/>
              </w:rPr>
              <w:t>Verifier provides transparency for Mobile Credential data</w:t>
            </w:r>
            <w:r>
              <w:rPr>
                <w:noProof/>
                <w:webHidden/>
              </w:rPr>
              <w:tab/>
            </w:r>
            <w:r>
              <w:rPr>
                <w:noProof/>
                <w:webHidden/>
              </w:rPr>
              <w:fldChar w:fldCharType="begin"/>
            </w:r>
            <w:r>
              <w:rPr>
                <w:noProof/>
                <w:webHidden/>
              </w:rPr>
              <w:instrText xml:space="preserve"> PAGEREF _Toc190758956 \h </w:instrText>
            </w:r>
            <w:r>
              <w:rPr>
                <w:noProof/>
                <w:webHidden/>
              </w:rPr>
            </w:r>
            <w:r>
              <w:rPr>
                <w:noProof/>
                <w:webHidden/>
              </w:rPr>
              <w:fldChar w:fldCharType="separate"/>
            </w:r>
            <w:r>
              <w:rPr>
                <w:noProof/>
                <w:webHidden/>
              </w:rPr>
              <w:t>18</w:t>
            </w:r>
            <w:r>
              <w:rPr>
                <w:noProof/>
                <w:webHidden/>
              </w:rPr>
              <w:fldChar w:fldCharType="end"/>
            </w:r>
          </w:hyperlink>
        </w:p>
        <w:p w14:paraId="2CB9F29C" w14:textId="7512D011"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57" w:history="1">
            <w:r w:rsidRPr="005134D3">
              <w:rPr>
                <w:rStyle w:val="Hyperlink"/>
                <w:noProof/>
              </w:rPr>
              <w:t>2.7.4</w:t>
            </w:r>
            <w:r>
              <w:rPr>
                <w:rFonts w:eastAsiaTheme="minorEastAsia"/>
                <w:noProof/>
                <w:kern w:val="2"/>
                <w:sz w:val="24"/>
                <w:szCs w:val="24"/>
                <w:lang w:val="en-GB" w:eastAsia="en-GB"/>
                <w14:ligatures w14:val="standardContextual"/>
              </w:rPr>
              <w:tab/>
            </w:r>
            <w:r w:rsidRPr="005134D3">
              <w:rPr>
                <w:rStyle w:val="Hyperlink"/>
                <w:noProof/>
              </w:rPr>
              <w:t>Openness, Transparency, and Access by Default</w:t>
            </w:r>
            <w:r>
              <w:rPr>
                <w:noProof/>
                <w:webHidden/>
              </w:rPr>
              <w:tab/>
            </w:r>
            <w:r>
              <w:rPr>
                <w:noProof/>
                <w:webHidden/>
              </w:rPr>
              <w:fldChar w:fldCharType="begin"/>
            </w:r>
            <w:r>
              <w:rPr>
                <w:noProof/>
                <w:webHidden/>
              </w:rPr>
              <w:instrText xml:space="preserve"> PAGEREF _Toc190758957 \h </w:instrText>
            </w:r>
            <w:r>
              <w:rPr>
                <w:noProof/>
                <w:webHidden/>
              </w:rPr>
            </w:r>
            <w:r>
              <w:rPr>
                <w:noProof/>
                <w:webHidden/>
              </w:rPr>
              <w:fldChar w:fldCharType="separate"/>
            </w:r>
            <w:r>
              <w:rPr>
                <w:noProof/>
                <w:webHidden/>
              </w:rPr>
              <w:t>18</w:t>
            </w:r>
            <w:r>
              <w:rPr>
                <w:noProof/>
                <w:webHidden/>
              </w:rPr>
              <w:fldChar w:fldCharType="end"/>
            </w:r>
          </w:hyperlink>
        </w:p>
        <w:p w14:paraId="749D044A" w14:textId="62857804"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58" w:history="1">
            <w:r w:rsidRPr="005134D3">
              <w:rPr>
                <w:rStyle w:val="Hyperlink"/>
                <w:noProof/>
              </w:rPr>
              <w:t>2.8</w:t>
            </w:r>
            <w:r>
              <w:rPr>
                <w:rFonts w:eastAsiaTheme="minorEastAsia"/>
                <w:b w:val="0"/>
                <w:bCs w:val="0"/>
                <w:noProof/>
                <w:kern w:val="2"/>
                <w:sz w:val="24"/>
                <w:szCs w:val="24"/>
                <w:lang w:val="en-GB" w:eastAsia="en-GB"/>
                <w14:ligatures w14:val="standardContextual"/>
              </w:rPr>
              <w:tab/>
            </w:r>
            <w:r w:rsidRPr="005134D3">
              <w:rPr>
                <w:rStyle w:val="Hyperlink"/>
                <w:noProof/>
              </w:rPr>
              <w:t>Individual Participation and Access</w:t>
            </w:r>
            <w:r>
              <w:rPr>
                <w:noProof/>
                <w:webHidden/>
              </w:rPr>
              <w:tab/>
            </w:r>
            <w:r>
              <w:rPr>
                <w:noProof/>
                <w:webHidden/>
              </w:rPr>
              <w:fldChar w:fldCharType="begin"/>
            </w:r>
            <w:r>
              <w:rPr>
                <w:noProof/>
                <w:webHidden/>
              </w:rPr>
              <w:instrText xml:space="preserve"> PAGEREF _Toc190758958 \h </w:instrText>
            </w:r>
            <w:r>
              <w:rPr>
                <w:noProof/>
                <w:webHidden/>
              </w:rPr>
            </w:r>
            <w:r>
              <w:rPr>
                <w:noProof/>
                <w:webHidden/>
              </w:rPr>
              <w:fldChar w:fldCharType="separate"/>
            </w:r>
            <w:r>
              <w:rPr>
                <w:noProof/>
                <w:webHidden/>
              </w:rPr>
              <w:t>18</w:t>
            </w:r>
            <w:r>
              <w:rPr>
                <w:noProof/>
                <w:webHidden/>
              </w:rPr>
              <w:fldChar w:fldCharType="end"/>
            </w:r>
          </w:hyperlink>
        </w:p>
        <w:p w14:paraId="46BA7EDF" w14:textId="721B6228"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59" w:history="1">
            <w:r w:rsidRPr="005134D3">
              <w:rPr>
                <w:rStyle w:val="Hyperlink"/>
                <w:noProof/>
              </w:rPr>
              <w:t>2.8.1</w:t>
            </w:r>
            <w:r>
              <w:rPr>
                <w:rFonts w:eastAsiaTheme="minorEastAsia"/>
                <w:noProof/>
                <w:kern w:val="2"/>
                <w:sz w:val="24"/>
                <w:szCs w:val="24"/>
                <w:lang w:val="en-GB" w:eastAsia="en-GB"/>
                <w14:ligatures w14:val="standardContextual"/>
              </w:rPr>
              <w:tab/>
            </w:r>
            <w:r w:rsidRPr="005134D3">
              <w:rPr>
                <w:rStyle w:val="Hyperlink"/>
                <w:noProof/>
              </w:rPr>
              <w:t>Freely accessible credentials</w:t>
            </w:r>
            <w:r>
              <w:rPr>
                <w:noProof/>
                <w:webHidden/>
              </w:rPr>
              <w:tab/>
            </w:r>
            <w:r>
              <w:rPr>
                <w:noProof/>
                <w:webHidden/>
              </w:rPr>
              <w:fldChar w:fldCharType="begin"/>
            </w:r>
            <w:r>
              <w:rPr>
                <w:noProof/>
                <w:webHidden/>
              </w:rPr>
              <w:instrText xml:space="preserve"> PAGEREF _Toc190758959 \h </w:instrText>
            </w:r>
            <w:r>
              <w:rPr>
                <w:noProof/>
                <w:webHidden/>
              </w:rPr>
            </w:r>
            <w:r>
              <w:rPr>
                <w:noProof/>
                <w:webHidden/>
              </w:rPr>
              <w:fldChar w:fldCharType="separate"/>
            </w:r>
            <w:r>
              <w:rPr>
                <w:noProof/>
                <w:webHidden/>
              </w:rPr>
              <w:t>19</w:t>
            </w:r>
            <w:r>
              <w:rPr>
                <w:noProof/>
                <w:webHidden/>
              </w:rPr>
              <w:fldChar w:fldCharType="end"/>
            </w:r>
          </w:hyperlink>
        </w:p>
        <w:p w14:paraId="7BA211BE" w14:textId="2250713F"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60" w:history="1">
            <w:r w:rsidRPr="005134D3">
              <w:rPr>
                <w:rStyle w:val="Hyperlink"/>
                <w:noProof/>
              </w:rPr>
              <w:t>2.8.2</w:t>
            </w:r>
            <w:r>
              <w:rPr>
                <w:rFonts w:eastAsiaTheme="minorEastAsia"/>
                <w:noProof/>
                <w:kern w:val="2"/>
                <w:sz w:val="24"/>
                <w:szCs w:val="24"/>
                <w:lang w:val="en-GB" w:eastAsia="en-GB"/>
                <w14:ligatures w14:val="standardContextual"/>
              </w:rPr>
              <w:tab/>
            </w:r>
            <w:r w:rsidRPr="005134D3">
              <w:rPr>
                <w:rStyle w:val="Hyperlink"/>
                <w:noProof/>
              </w:rPr>
              <w:t>Holder access from Verifiers</w:t>
            </w:r>
            <w:r>
              <w:rPr>
                <w:noProof/>
                <w:webHidden/>
              </w:rPr>
              <w:tab/>
            </w:r>
            <w:r>
              <w:rPr>
                <w:noProof/>
                <w:webHidden/>
              </w:rPr>
              <w:fldChar w:fldCharType="begin"/>
            </w:r>
            <w:r>
              <w:rPr>
                <w:noProof/>
                <w:webHidden/>
              </w:rPr>
              <w:instrText xml:space="preserve"> PAGEREF _Toc190758960 \h </w:instrText>
            </w:r>
            <w:r>
              <w:rPr>
                <w:noProof/>
                <w:webHidden/>
              </w:rPr>
            </w:r>
            <w:r>
              <w:rPr>
                <w:noProof/>
                <w:webHidden/>
              </w:rPr>
              <w:fldChar w:fldCharType="separate"/>
            </w:r>
            <w:r>
              <w:rPr>
                <w:noProof/>
                <w:webHidden/>
              </w:rPr>
              <w:t>19</w:t>
            </w:r>
            <w:r>
              <w:rPr>
                <w:noProof/>
                <w:webHidden/>
              </w:rPr>
              <w:fldChar w:fldCharType="end"/>
            </w:r>
          </w:hyperlink>
        </w:p>
        <w:p w14:paraId="138F92F9" w14:textId="5053836A"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61" w:history="1">
            <w:r w:rsidRPr="005134D3">
              <w:rPr>
                <w:rStyle w:val="Hyperlink"/>
                <w:noProof/>
              </w:rPr>
              <w:t>2.8.3</w:t>
            </w:r>
            <w:r>
              <w:rPr>
                <w:rFonts w:eastAsiaTheme="minorEastAsia"/>
                <w:noProof/>
                <w:kern w:val="2"/>
                <w:sz w:val="24"/>
                <w:szCs w:val="24"/>
                <w:lang w:val="en-GB" w:eastAsia="en-GB"/>
                <w14:ligatures w14:val="standardContextual"/>
              </w:rPr>
              <w:tab/>
            </w:r>
            <w:r w:rsidRPr="005134D3">
              <w:rPr>
                <w:rStyle w:val="Hyperlink"/>
                <w:noProof/>
              </w:rPr>
              <w:t>Individual Access and Participation by Default</w:t>
            </w:r>
            <w:r>
              <w:rPr>
                <w:noProof/>
                <w:webHidden/>
              </w:rPr>
              <w:tab/>
            </w:r>
            <w:r>
              <w:rPr>
                <w:noProof/>
                <w:webHidden/>
              </w:rPr>
              <w:fldChar w:fldCharType="begin"/>
            </w:r>
            <w:r>
              <w:rPr>
                <w:noProof/>
                <w:webHidden/>
              </w:rPr>
              <w:instrText xml:space="preserve"> PAGEREF _Toc190758961 \h </w:instrText>
            </w:r>
            <w:r>
              <w:rPr>
                <w:noProof/>
                <w:webHidden/>
              </w:rPr>
            </w:r>
            <w:r>
              <w:rPr>
                <w:noProof/>
                <w:webHidden/>
              </w:rPr>
              <w:fldChar w:fldCharType="separate"/>
            </w:r>
            <w:r>
              <w:rPr>
                <w:noProof/>
                <w:webHidden/>
              </w:rPr>
              <w:t>19</w:t>
            </w:r>
            <w:r>
              <w:rPr>
                <w:noProof/>
                <w:webHidden/>
              </w:rPr>
              <w:fldChar w:fldCharType="end"/>
            </w:r>
          </w:hyperlink>
        </w:p>
        <w:p w14:paraId="060611FC" w14:textId="709F63A0"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62" w:history="1">
            <w:r w:rsidRPr="005134D3">
              <w:rPr>
                <w:rStyle w:val="Hyperlink"/>
                <w:noProof/>
              </w:rPr>
              <w:t>2.9</w:t>
            </w:r>
            <w:r>
              <w:rPr>
                <w:rFonts w:eastAsiaTheme="minorEastAsia"/>
                <w:b w:val="0"/>
                <w:bCs w:val="0"/>
                <w:noProof/>
                <w:kern w:val="2"/>
                <w:sz w:val="24"/>
                <w:szCs w:val="24"/>
                <w:lang w:val="en-GB" w:eastAsia="en-GB"/>
                <w14:ligatures w14:val="standardContextual"/>
              </w:rPr>
              <w:tab/>
            </w:r>
            <w:r w:rsidRPr="005134D3">
              <w:rPr>
                <w:rStyle w:val="Hyperlink"/>
                <w:noProof/>
              </w:rPr>
              <w:t>Accountability</w:t>
            </w:r>
            <w:r>
              <w:rPr>
                <w:noProof/>
                <w:webHidden/>
              </w:rPr>
              <w:tab/>
            </w:r>
            <w:r>
              <w:rPr>
                <w:noProof/>
                <w:webHidden/>
              </w:rPr>
              <w:fldChar w:fldCharType="begin"/>
            </w:r>
            <w:r>
              <w:rPr>
                <w:noProof/>
                <w:webHidden/>
              </w:rPr>
              <w:instrText xml:space="preserve"> PAGEREF _Toc190758962 \h </w:instrText>
            </w:r>
            <w:r>
              <w:rPr>
                <w:noProof/>
                <w:webHidden/>
              </w:rPr>
            </w:r>
            <w:r>
              <w:rPr>
                <w:noProof/>
                <w:webHidden/>
              </w:rPr>
              <w:fldChar w:fldCharType="separate"/>
            </w:r>
            <w:r>
              <w:rPr>
                <w:noProof/>
                <w:webHidden/>
              </w:rPr>
              <w:t>19</w:t>
            </w:r>
            <w:r>
              <w:rPr>
                <w:noProof/>
                <w:webHidden/>
              </w:rPr>
              <w:fldChar w:fldCharType="end"/>
            </w:r>
          </w:hyperlink>
        </w:p>
        <w:p w14:paraId="31EC9483" w14:textId="2D2B6326"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63" w:history="1">
            <w:r w:rsidRPr="005134D3">
              <w:rPr>
                <w:rStyle w:val="Hyperlink"/>
                <w:noProof/>
              </w:rPr>
              <w:t>2.9.1</w:t>
            </w:r>
            <w:r>
              <w:rPr>
                <w:rFonts w:eastAsiaTheme="minorEastAsia"/>
                <w:noProof/>
                <w:kern w:val="2"/>
                <w:sz w:val="24"/>
                <w:szCs w:val="24"/>
                <w:lang w:val="en-GB" w:eastAsia="en-GB"/>
                <w14:ligatures w14:val="standardContextual"/>
              </w:rPr>
              <w:tab/>
            </w:r>
            <w:r w:rsidRPr="005134D3">
              <w:rPr>
                <w:rStyle w:val="Hyperlink"/>
                <w:noProof/>
              </w:rPr>
              <w:t>Designate an accountable person.</w:t>
            </w:r>
            <w:r>
              <w:rPr>
                <w:noProof/>
                <w:webHidden/>
              </w:rPr>
              <w:tab/>
            </w:r>
            <w:r>
              <w:rPr>
                <w:noProof/>
                <w:webHidden/>
              </w:rPr>
              <w:fldChar w:fldCharType="begin"/>
            </w:r>
            <w:r>
              <w:rPr>
                <w:noProof/>
                <w:webHidden/>
              </w:rPr>
              <w:instrText xml:space="preserve"> PAGEREF _Toc190758963 \h </w:instrText>
            </w:r>
            <w:r>
              <w:rPr>
                <w:noProof/>
                <w:webHidden/>
              </w:rPr>
            </w:r>
            <w:r>
              <w:rPr>
                <w:noProof/>
                <w:webHidden/>
              </w:rPr>
              <w:fldChar w:fldCharType="separate"/>
            </w:r>
            <w:r>
              <w:rPr>
                <w:noProof/>
                <w:webHidden/>
              </w:rPr>
              <w:t>20</w:t>
            </w:r>
            <w:r>
              <w:rPr>
                <w:noProof/>
                <w:webHidden/>
              </w:rPr>
              <w:fldChar w:fldCharType="end"/>
            </w:r>
          </w:hyperlink>
        </w:p>
        <w:p w14:paraId="5C0A469F" w14:textId="68A11903"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64" w:history="1">
            <w:r w:rsidRPr="005134D3">
              <w:rPr>
                <w:rStyle w:val="Hyperlink"/>
                <w:noProof/>
              </w:rPr>
              <w:t>2.9.2</w:t>
            </w:r>
            <w:r>
              <w:rPr>
                <w:rFonts w:eastAsiaTheme="minorEastAsia"/>
                <w:noProof/>
                <w:kern w:val="2"/>
                <w:sz w:val="24"/>
                <w:szCs w:val="24"/>
                <w:lang w:val="en-GB" w:eastAsia="en-GB"/>
                <w14:ligatures w14:val="standardContextual"/>
              </w:rPr>
              <w:tab/>
            </w:r>
            <w:r w:rsidRPr="005134D3">
              <w:rPr>
                <w:rStyle w:val="Hyperlink"/>
                <w:noProof/>
              </w:rPr>
              <w:t>Provide contextually appropriate Verifier Identification.</w:t>
            </w:r>
            <w:r>
              <w:rPr>
                <w:noProof/>
                <w:webHidden/>
              </w:rPr>
              <w:tab/>
            </w:r>
            <w:r>
              <w:rPr>
                <w:noProof/>
                <w:webHidden/>
              </w:rPr>
              <w:fldChar w:fldCharType="begin"/>
            </w:r>
            <w:r>
              <w:rPr>
                <w:noProof/>
                <w:webHidden/>
              </w:rPr>
              <w:instrText xml:space="preserve"> PAGEREF _Toc190758964 \h </w:instrText>
            </w:r>
            <w:r>
              <w:rPr>
                <w:noProof/>
                <w:webHidden/>
              </w:rPr>
            </w:r>
            <w:r>
              <w:rPr>
                <w:noProof/>
                <w:webHidden/>
              </w:rPr>
              <w:fldChar w:fldCharType="separate"/>
            </w:r>
            <w:r>
              <w:rPr>
                <w:noProof/>
                <w:webHidden/>
              </w:rPr>
              <w:t>20</w:t>
            </w:r>
            <w:r>
              <w:rPr>
                <w:noProof/>
                <w:webHidden/>
              </w:rPr>
              <w:fldChar w:fldCharType="end"/>
            </w:r>
          </w:hyperlink>
        </w:p>
        <w:p w14:paraId="11442438" w14:textId="798F5FAC"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65" w:history="1">
            <w:r w:rsidRPr="005134D3">
              <w:rPr>
                <w:rStyle w:val="Hyperlink"/>
                <w:noProof/>
              </w:rPr>
              <w:t>2.9.3</w:t>
            </w:r>
            <w:r>
              <w:rPr>
                <w:rFonts w:eastAsiaTheme="minorEastAsia"/>
                <w:noProof/>
                <w:kern w:val="2"/>
                <w:sz w:val="24"/>
                <w:szCs w:val="24"/>
                <w:lang w:val="en-GB" w:eastAsia="en-GB"/>
                <w14:ligatures w14:val="standardContextual"/>
              </w:rPr>
              <w:tab/>
            </w:r>
            <w:r w:rsidRPr="005134D3">
              <w:rPr>
                <w:rStyle w:val="Hyperlink"/>
                <w:noProof/>
              </w:rPr>
              <w:t>Accountability by Default</w:t>
            </w:r>
            <w:r>
              <w:rPr>
                <w:noProof/>
                <w:webHidden/>
              </w:rPr>
              <w:tab/>
            </w:r>
            <w:r>
              <w:rPr>
                <w:noProof/>
                <w:webHidden/>
              </w:rPr>
              <w:fldChar w:fldCharType="begin"/>
            </w:r>
            <w:r>
              <w:rPr>
                <w:noProof/>
                <w:webHidden/>
              </w:rPr>
              <w:instrText xml:space="preserve"> PAGEREF _Toc190758965 \h </w:instrText>
            </w:r>
            <w:r>
              <w:rPr>
                <w:noProof/>
                <w:webHidden/>
              </w:rPr>
            </w:r>
            <w:r>
              <w:rPr>
                <w:noProof/>
                <w:webHidden/>
              </w:rPr>
              <w:fldChar w:fldCharType="separate"/>
            </w:r>
            <w:r>
              <w:rPr>
                <w:noProof/>
                <w:webHidden/>
              </w:rPr>
              <w:t>20</w:t>
            </w:r>
            <w:r>
              <w:rPr>
                <w:noProof/>
                <w:webHidden/>
              </w:rPr>
              <w:fldChar w:fldCharType="end"/>
            </w:r>
          </w:hyperlink>
        </w:p>
        <w:p w14:paraId="7E2E45BE" w14:textId="5D67DF7E"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66" w:history="1">
            <w:r w:rsidRPr="005134D3">
              <w:rPr>
                <w:rStyle w:val="Hyperlink"/>
                <w:noProof/>
              </w:rPr>
              <w:t>2.10</w:t>
            </w:r>
            <w:r>
              <w:rPr>
                <w:rFonts w:eastAsiaTheme="minorEastAsia"/>
                <w:b w:val="0"/>
                <w:bCs w:val="0"/>
                <w:noProof/>
                <w:kern w:val="2"/>
                <w:sz w:val="24"/>
                <w:szCs w:val="24"/>
                <w:lang w:val="en-GB" w:eastAsia="en-GB"/>
                <w14:ligatures w14:val="standardContextual"/>
              </w:rPr>
              <w:tab/>
            </w:r>
            <w:r w:rsidRPr="005134D3">
              <w:rPr>
                <w:rStyle w:val="Hyperlink"/>
                <w:noProof/>
              </w:rPr>
              <w:t>Information Security</w:t>
            </w:r>
            <w:r>
              <w:rPr>
                <w:noProof/>
                <w:webHidden/>
              </w:rPr>
              <w:tab/>
            </w:r>
            <w:r>
              <w:rPr>
                <w:noProof/>
                <w:webHidden/>
              </w:rPr>
              <w:fldChar w:fldCharType="begin"/>
            </w:r>
            <w:r>
              <w:rPr>
                <w:noProof/>
                <w:webHidden/>
              </w:rPr>
              <w:instrText xml:space="preserve"> PAGEREF _Toc190758966 \h </w:instrText>
            </w:r>
            <w:r>
              <w:rPr>
                <w:noProof/>
                <w:webHidden/>
              </w:rPr>
            </w:r>
            <w:r>
              <w:rPr>
                <w:noProof/>
                <w:webHidden/>
              </w:rPr>
              <w:fldChar w:fldCharType="separate"/>
            </w:r>
            <w:r>
              <w:rPr>
                <w:noProof/>
                <w:webHidden/>
              </w:rPr>
              <w:t>20</w:t>
            </w:r>
            <w:r>
              <w:rPr>
                <w:noProof/>
                <w:webHidden/>
              </w:rPr>
              <w:fldChar w:fldCharType="end"/>
            </w:r>
          </w:hyperlink>
        </w:p>
        <w:p w14:paraId="50367C37" w14:textId="15354FF1"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67" w:history="1">
            <w:r w:rsidRPr="005134D3">
              <w:rPr>
                <w:rStyle w:val="Hyperlink"/>
                <w:noProof/>
              </w:rPr>
              <w:t>2.10.1</w:t>
            </w:r>
            <w:r>
              <w:rPr>
                <w:rFonts w:eastAsiaTheme="minorEastAsia"/>
                <w:noProof/>
                <w:kern w:val="2"/>
                <w:sz w:val="24"/>
                <w:szCs w:val="24"/>
                <w:lang w:val="en-GB" w:eastAsia="en-GB"/>
                <w14:ligatures w14:val="standardContextual"/>
              </w:rPr>
              <w:tab/>
            </w:r>
            <w:r w:rsidRPr="005134D3">
              <w:rPr>
                <w:rStyle w:val="Hyperlink"/>
                <w:noProof/>
              </w:rPr>
              <w:t>Use Encrypted Channels for Transactions</w:t>
            </w:r>
            <w:r>
              <w:rPr>
                <w:noProof/>
                <w:webHidden/>
              </w:rPr>
              <w:tab/>
            </w:r>
            <w:r>
              <w:rPr>
                <w:noProof/>
                <w:webHidden/>
              </w:rPr>
              <w:fldChar w:fldCharType="begin"/>
            </w:r>
            <w:r>
              <w:rPr>
                <w:noProof/>
                <w:webHidden/>
              </w:rPr>
              <w:instrText xml:space="preserve"> PAGEREF _Toc190758967 \h </w:instrText>
            </w:r>
            <w:r>
              <w:rPr>
                <w:noProof/>
                <w:webHidden/>
              </w:rPr>
            </w:r>
            <w:r>
              <w:rPr>
                <w:noProof/>
                <w:webHidden/>
              </w:rPr>
              <w:fldChar w:fldCharType="separate"/>
            </w:r>
            <w:r>
              <w:rPr>
                <w:noProof/>
                <w:webHidden/>
              </w:rPr>
              <w:t>21</w:t>
            </w:r>
            <w:r>
              <w:rPr>
                <w:noProof/>
                <w:webHidden/>
              </w:rPr>
              <w:fldChar w:fldCharType="end"/>
            </w:r>
          </w:hyperlink>
        </w:p>
        <w:p w14:paraId="55481CED" w14:textId="192EE03B"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68" w:history="1">
            <w:r w:rsidRPr="005134D3">
              <w:rPr>
                <w:rStyle w:val="Hyperlink"/>
                <w:noProof/>
              </w:rPr>
              <w:t>2.10.2</w:t>
            </w:r>
            <w:r>
              <w:rPr>
                <w:rFonts w:eastAsiaTheme="minorEastAsia"/>
                <w:noProof/>
                <w:kern w:val="2"/>
                <w:sz w:val="24"/>
                <w:szCs w:val="24"/>
                <w:lang w:val="en-GB" w:eastAsia="en-GB"/>
                <w14:ligatures w14:val="standardContextual"/>
              </w:rPr>
              <w:tab/>
            </w:r>
            <w:r w:rsidRPr="005134D3">
              <w:rPr>
                <w:rStyle w:val="Hyperlink"/>
                <w:noProof/>
              </w:rPr>
              <w:t>Use Secure Storage</w:t>
            </w:r>
            <w:r>
              <w:rPr>
                <w:noProof/>
                <w:webHidden/>
              </w:rPr>
              <w:tab/>
            </w:r>
            <w:r>
              <w:rPr>
                <w:noProof/>
                <w:webHidden/>
              </w:rPr>
              <w:fldChar w:fldCharType="begin"/>
            </w:r>
            <w:r>
              <w:rPr>
                <w:noProof/>
                <w:webHidden/>
              </w:rPr>
              <w:instrText xml:space="preserve"> PAGEREF _Toc190758968 \h </w:instrText>
            </w:r>
            <w:r>
              <w:rPr>
                <w:noProof/>
                <w:webHidden/>
              </w:rPr>
            </w:r>
            <w:r>
              <w:rPr>
                <w:noProof/>
                <w:webHidden/>
              </w:rPr>
              <w:fldChar w:fldCharType="separate"/>
            </w:r>
            <w:r>
              <w:rPr>
                <w:noProof/>
                <w:webHidden/>
              </w:rPr>
              <w:t>21</w:t>
            </w:r>
            <w:r>
              <w:rPr>
                <w:noProof/>
                <w:webHidden/>
              </w:rPr>
              <w:fldChar w:fldCharType="end"/>
            </w:r>
          </w:hyperlink>
        </w:p>
        <w:p w14:paraId="4A8A8CDC" w14:textId="41DA2810"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69" w:history="1">
            <w:r w:rsidRPr="005134D3">
              <w:rPr>
                <w:rStyle w:val="Hyperlink"/>
                <w:noProof/>
              </w:rPr>
              <w:t>2.10.3</w:t>
            </w:r>
            <w:r>
              <w:rPr>
                <w:rFonts w:eastAsiaTheme="minorEastAsia"/>
                <w:noProof/>
                <w:kern w:val="2"/>
                <w:sz w:val="24"/>
                <w:szCs w:val="24"/>
                <w:lang w:val="en-GB" w:eastAsia="en-GB"/>
                <w14:ligatures w14:val="standardContextual"/>
              </w:rPr>
              <w:tab/>
            </w:r>
            <w:r w:rsidRPr="005134D3">
              <w:rPr>
                <w:rStyle w:val="Hyperlink"/>
                <w:noProof/>
              </w:rPr>
              <w:t>Implement Security Measures</w:t>
            </w:r>
            <w:r>
              <w:rPr>
                <w:noProof/>
                <w:webHidden/>
              </w:rPr>
              <w:tab/>
            </w:r>
            <w:r>
              <w:rPr>
                <w:noProof/>
                <w:webHidden/>
              </w:rPr>
              <w:fldChar w:fldCharType="begin"/>
            </w:r>
            <w:r>
              <w:rPr>
                <w:noProof/>
                <w:webHidden/>
              </w:rPr>
              <w:instrText xml:space="preserve"> PAGEREF _Toc190758969 \h </w:instrText>
            </w:r>
            <w:r>
              <w:rPr>
                <w:noProof/>
                <w:webHidden/>
              </w:rPr>
            </w:r>
            <w:r>
              <w:rPr>
                <w:noProof/>
                <w:webHidden/>
              </w:rPr>
              <w:fldChar w:fldCharType="separate"/>
            </w:r>
            <w:r>
              <w:rPr>
                <w:noProof/>
                <w:webHidden/>
              </w:rPr>
              <w:t>21</w:t>
            </w:r>
            <w:r>
              <w:rPr>
                <w:noProof/>
                <w:webHidden/>
              </w:rPr>
              <w:fldChar w:fldCharType="end"/>
            </w:r>
          </w:hyperlink>
        </w:p>
        <w:p w14:paraId="404AA8D1" w14:textId="2E15FF34"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70" w:history="1">
            <w:r w:rsidRPr="005134D3">
              <w:rPr>
                <w:rStyle w:val="Hyperlink"/>
                <w:noProof/>
              </w:rPr>
              <w:t>2.10.4</w:t>
            </w:r>
            <w:r>
              <w:rPr>
                <w:rFonts w:eastAsiaTheme="minorEastAsia"/>
                <w:noProof/>
                <w:kern w:val="2"/>
                <w:sz w:val="24"/>
                <w:szCs w:val="24"/>
                <w:lang w:val="en-GB" w:eastAsia="en-GB"/>
                <w14:ligatures w14:val="standardContextual"/>
              </w:rPr>
              <w:tab/>
            </w:r>
            <w:r w:rsidRPr="005134D3">
              <w:rPr>
                <w:rStyle w:val="Hyperlink"/>
                <w:noProof/>
              </w:rPr>
              <w:t>Information Security by Default</w:t>
            </w:r>
            <w:r>
              <w:rPr>
                <w:noProof/>
                <w:webHidden/>
              </w:rPr>
              <w:tab/>
            </w:r>
            <w:r>
              <w:rPr>
                <w:noProof/>
                <w:webHidden/>
              </w:rPr>
              <w:fldChar w:fldCharType="begin"/>
            </w:r>
            <w:r>
              <w:rPr>
                <w:noProof/>
                <w:webHidden/>
              </w:rPr>
              <w:instrText xml:space="preserve"> PAGEREF _Toc190758970 \h </w:instrText>
            </w:r>
            <w:r>
              <w:rPr>
                <w:noProof/>
                <w:webHidden/>
              </w:rPr>
            </w:r>
            <w:r>
              <w:rPr>
                <w:noProof/>
                <w:webHidden/>
              </w:rPr>
              <w:fldChar w:fldCharType="separate"/>
            </w:r>
            <w:r>
              <w:rPr>
                <w:noProof/>
                <w:webHidden/>
              </w:rPr>
              <w:t>21</w:t>
            </w:r>
            <w:r>
              <w:rPr>
                <w:noProof/>
                <w:webHidden/>
              </w:rPr>
              <w:fldChar w:fldCharType="end"/>
            </w:r>
          </w:hyperlink>
        </w:p>
        <w:p w14:paraId="0B3B2C0D" w14:textId="554502AA"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71" w:history="1">
            <w:r w:rsidRPr="005134D3">
              <w:rPr>
                <w:rStyle w:val="Hyperlink"/>
                <w:noProof/>
              </w:rPr>
              <w:t>2.11</w:t>
            </w:r>
            <w:r>
              <w:rPr>
                <w:rFonts w:eastAsiaTheme="minorEastAsia"/>
                <w:b w:val="0"/>
                <w:bCs w:val="0"/>
                <w:noProof/>
                <w:kern w:val="2"/>
                <w:sz w:val="24"/>
                <w:szCs w:val="24"/>
                <w:lang w:val="en-GB" w:eastAsia="en-GB"/>
                <w14:ligatures w14:val="standardContextual"/>
              </w:rPr>
              <w:tab/>
            </w:r>
            <w:r w:rsidRPr="005134D3">
              <w:rPr>
                <w:rStyle w:val="Hyperlink"/>
                <w:noProof/>
              </w:rPr>
              <w:t>Privacy Compliance</w:t>
            </w:r>
            <w:r>
              <w:rPr>
                <w:noProof/>
                <w:webHidden/>
              </w:rPr>
              <w:tab/>
            </w:r>
            <w:r>
              <w:rPr>
                <w:noProof/>
                <w:webHidden/>
              </w:rPr>
              <w:fldChar w:fldCharType="begin"/>
            </w:r>
            <w:r>
              <w:rPr>
                <w:noProof/>
                <w:webHidden/>
              </w:rPr>
              <w:instrText xml:space="preserve"> PAGEREF _Toc190758971 \h </w:instrText>
            </w:r>
            <w:r>
              <w:rPr>
                <w:noProof/>
                <w:webHidden/>
              </w:rPr>
            </w:r>
            <w:r>
              <w:rPr>
                <w:noProof/>
                <w:webHidden/>
              </w:rPr>
              <w:fldChar w:fldCharType="separate"/>
            </w:r>
            <w:r>
              <w:rPr>
                <w:noProof/>
                <w:webHidden/>
              </w:rPr>
              <w:t>22</w:t>
            </w:r>
            <w:r>
              <w:rPr>
                <w:noProof/>
                <w:webHidden/>
              </w:rPr>
              <w:fldChar w:fldCharType="end"/>
            </w:r>
          </w:hyperlink>
        </w:p>
        <w:p w14:paraId="7815A531" w14:textId="342042CC"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72" w:history="1">
            <w:r w:rsidRPr="005134D3">
              <w:rPr>
                <w:rStyle w:val="Hyperlink"/>
                <w:noProof/>
              </w:rPr>
              <w:t>2.11.1</w:t>
            </w:r>
            <w:r>
              <w:rPr>
                <w:rFonts w:eastAsiaTheme="minorEastAsia"/>
                <w:noProof/>
                <w:kern w:val="2"/>
                <w:sz w:val="24"/>
                <w:szCs w:val="24"/>
                <w:lang w:val="en-GB" w:eastAsia="en-GB"/>
                <w14:ligatures w14:val="standardContextual"/>
              </w:rPr>
              <w:tab/>
            </w:r>
            <w:r w:rsidRPr="005134D3">
              <w:rPr>
                <w:rStyle w:val="Hyperlink"/>
                <w:noProof/>
              </w:rPr>
              <w:t>Conduct Privacy Impact Assessments</w:t>
            </w:r>
            <w:r>
              <w:rPr>
                <w:noProof/>
                <w:webHidden/>
              </w:rPr>
              <w:tab/>
            </w:r>
            <w:r>
              <w:rPr>
                <w:noProof/>
                <w:webHidden/>
              </w:rPr>
              <w:fldChar w:fldCharType="begin"/>
            </w:r>
            <w:r>
              <w:rPr>
                <w:noProof/>
                <w:webHidden/>
              </w:rPr>
              <w:instrText xml:space="preserve"> PAGEREF _Toc190758972 \h </w:instrText>
            </w:r>
            <w:r>
              <w:rPr>
                <w:noProof/>
                <w:webHidden/>
              </w:rPr>
            </w:r>
            <w:r>
              <w:rPr>
                <w:noProof/>
                <w:webHidden/>
              </w:rPr>
              <w:fldChar w:fldCharType="separate"/>
            </w:r>
            <w:r>
              <w:rPr>
                <w:noProof/>
                <w:webHidden/>
              </w:rPr>
              <w:t>22</w:t>
            </w:r>
            <w:r>
              <w:rPr>
                <w:noProof/>
                <w:webHidden/>
              </w:rPr>
              <w:fldChar w:fldCharType="end"/>
            </w:r>
          </w:hyperlink>
        </w:p>
        <w:p w14:paraId="716F4B06" w14:textId="426B0D9C"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73" w:history="1">
            <w:r w:rsidRPr="005134D3">
              <w:rPr>
                <w:rStyle w:val="Hyperlink"/>
                <w:noProof/>
              </w:rPr>
              <w:t>2.11.2</w:t>
            </w:r>
            <w:r>
              <w:rPr>
                <w:rFonts w:eastAsiaTheme="minorEastAsia"/>
                <w:noProof/>
                <w:kern w:val="2"/>
                <w:sz w:val="24"/>
                <w:szCs w:val="24"/>
                <w:lang w:val="en-GB" w:eastAsia="en-GB"/>
                <w14:ligatures w14:val="standardContextual"/>
              </w:rPr>
              <w:tab/>
            </w:r>
            <w:r w:rsidRPr="005134D3">
              <w:rPr>
                <w:rStyle w:val="Hyperlink"/>
                <w:noProof/>
              </w:rPr>
              <w:t>Implement Privacy Policies and Procedures</w:t>
            </w:r>
            <w:r>
              <w:rPr>
                <w:noProof/>
                <w:webHidden/>
              </w:rPr>
              <w:tab/>
            </w:r>
            <w:r>
              <w:rPr>
                <w:noProof/>
                <w:webHidden/>
              </w:rPr>
              <w:fldChar w:fldCharType="begin"/>
            </w:r>
            <w:r>
              <w:rPr>
                <w:noProof/>
                <w:webHidden/>
              </w:rPr>
              <w:instrText xml:space="preserve"> PAGEREF _Toc190758973 \h </w:instrText>
            </w:r>
            <w:r>
              <w:rPr>
                <w:noProof/>
                <w:webHidden/>
              </w:rPr>
            </w:r>
            <w:r>
              <w:rPr>
                <w:noProof/>
                <w:webHidden/>
              </w:rPr>
              <w:fldChar w:fldCharType="separate"/>
            </w:r>
            <w:r>
              <w:rPr>
                <w:noProof/>
                <w:webHidden/>
              </w:rPr>
              <w:t>22</w:t>
            </w:r>
            <w:r>
              <w:rPr>
                <w:noProof/>
                <w:webHidden/>
              </w:rPr>
              <w:fldChar w:fldCharType="end"/>
            </w:r>
          </w:hyperlink>
        </w:p>
        <w:p w14:paraId="559E198B" w14:textId="1585D65D"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74" w:history="1">
            <w:r w:rsidRPr="005134D3">
              <w:rPr>
                <w:rStyle w:val="Hyperlink"/>
                <w:noProof/>
              </w:rPr>
              <w:t>2.11.3</w:t>
            </w:r>
            <w:r>
              <w:rPr>
                <w:rFonts w:eastAsiaTheme="minorEastAsia"/>
                <w:noProof/>
                <w:kern w:val="2"/>
                <w:sz w:val="24"/>
                <w:szCs w:val="24"/>
                <w:lang w:val="en-GB" w:eastAsia="en-GB"/>
                <w14:ligatures w14:val="standardContextual"/>
              </w:rPr>
              <w:tab/>
            </w:r>
            <w:r w:rsidRPr="005134D3">
              <w:rPr>
                <w:rStyle w:val="Hyperlink"/>
                <w:noProof/>
              </w:rPr>
              <w:t>Privacy Compliance by Default</w:t>
            </w:r>
            <w:r>
              <w:rPr>
                <w:noProof/>
                <w:webHidden/>
              </w:rPr>
              <w:tab/>
            </w:r>
            <w:r>
              <w:rPr>
                <w:noProof/>
                <w:webHidden/>
              </w:rPr>
              <w:fldChar w:fldCharType="begin"/>
            </w:r>
            <w:r>
              <w:rPr>
                <w:noProof/>
                <w:webHidden/>
              </w:rPr>
              <w:instrText xml:space="preserve"> PAGEREF _Toc190758974 \h </w:instrText>
            </w:r>
            <w:r>
              <w:rPr>
                <w:noProof/>
                <w:webHidden/>
              </w:rPr>
            </w:r>
            <w:r>
              <w:rPr>
                <w:noProof/>
                <w:webHidden/>
              </w:rPr>
              <w:fldChar w:fldCharType="separate"/>
            </w:r>
            <w:r>
              <w:rPr>
                <w:noProof/>
                <w:webHidden/>
              </w:rPr>
              <w:t>22</w:t>
            </w:r>
            <w:r>
              <w:rPr>
                <w:noProof/>
                <w:webHidden/>
              </w:rPr>
              <w:fldChar w:fldCharType="end"/>
            </w:r>
          </w:hyperlink>
        </w:p>
        <w:p w14:paraId="2D46C6C9" w14:textId="4E3C7FA6" w:rsidR="00414016" w:rsidRDefault="00414016">
          <w:pPr>
            <w:pStyle w:val="TOC1"/>
            <w:tabs>
              <w:tab w:val="left" w:pos="440"/>
              <w:tab w:val="right" w:leader="dot" w:pos="9350"/>
            </w:tabs>
            <w:rPr>
              <w:rFonts w:eastAsiaTheme="minorEastAsia"/>
              <w:b w:val="0"/>
              <w:bCs w:val="0"/>
              <w:i w:val="0"/>
              <w:iCs w:val="0"/>
              <w:noProof/>
              <w:kern w:val="2"/>
              <w:lang w:val="en-GB" w:eastAsia="en-GB"/>
              <w14:ligatures w14:val="standardContextual"/>
            </w:rPr>
          </w:pPr>
          <w:hyperlink w:anchor="_Toc190758975" w:history="1">
            <w:r w:rsidRPr="005134D3">
              <w:rPr>
                <w:rStyle w:val="Hyperlink"/>
                <w:noProof/>
              </w:rPr>
              <w:t>3</w:t>
            </w:r>
            <w:r>
              <w:rPr>
                <w:rFonts w:eastAsiaTheme="minorEastAsia"/>
                <w:b w:val="0"/>
                <w:bCs w:val="0"/>
                <w:i w:val="0"/>
                <w:iCs w:val="0"/>
                <w:noProof/>
                <w:kern w:val="2"/>
                <w:lang w:val="en-GB" w:eastAsia="en-GB"/>
                <w14:ligatures w14:val="standardContextual"/>
              </w:rPr>
              <w:tab/>
            </w:r>
            <w:r w:rsidRPr="005134D3">
              <w:rPr>
                <w:rStyle w:val="Hyperlink"/>
                <w:noProof/>
              </w:rPr>
              <w:t>Appendix</w:t>
            </w:r>
            <w:r>
              <w:rPr>
                <w:noProof/>
                <w:webHidden/>
              </w:rPr>
              <w:tab/>
            </w:r>
            <w:r>
              <w:rPr>
                <w:noProof/>
                <w:webHidden/>
              </w:rPr>
              <w:fldChar w:fldCharType="begin"/>
            </w:r>
            <w:r>
              <w:rPr>
                <w:noProof/>
                <w:webHidden/>
              </w:rPr>
              <w:instrText xml:space="preserve"> PAGEREF _Toc190758975 \h </w:instrText>
            </w:r>
            <w:r>
              <w:rPr>
                <w:noProof/>
                <w:webHidden/>
              </w:rPr>
            </w:r>
            <w:r>
              <w:rPr>
                <w:noProof/>
                <w:webHidden/>
              </w:rPr>
              <w:fldChar w:fldCharType="separate"/>
            </w:r>
            <w:r>
              <w:rPr>
                <w:noProof/>
                <w:webHidden/>
              </w:rPr>
              <w:t>23</w:t>
            </w:r>
            <w:r>
              <w:rPr>
                <w:noProof/>
                <w:webHidden/>
              </w:rPr>
              <w:fldChar w:fldCharType="end"/>
            </w:r>
          </w:hyperlink>
        </w:p>
        <w:p w14:paraId="0F44C5F8" w14:textId="5F9CA1A9"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76" w:history="1">
            <w:r w:rsidRPr="005134D3">
              <w:rPr>
                <w:rStyle w:val="Hyperlink"/>
                <w:noProof/>
              </w:rPr>
              <w:t>3.1</w:t>
            </w:r>
            <w:r>
              <w:rPr>
                <w:rFonts w:eastAsiaTheme="minorEastAsia"/>
                <w:b w:val="0"/>
                <w:bCs w:val="0"/>
                <w:noProof/>
                <w:kern w:val="2"/>
                <w:sz w:val="24"/>
                <w:szCs w:val="24"/>
                <w:lang w:val="en-GB" w:eastAsia="en-GB"/>
                <w14:ligatures w14:val="standardContextual"/>
              </w:rPr>
              <w:tab/>
            </w:r>
            <w:r w:rsidRPr="005134D3">
              <w:rPr>
                <w:rStyle w:val="Hyperlink"/>
                <w:noProof/>
              </w:rPr>
              <w:t>Terminology</w:t>
            </w:r>
            <w:r>
              <w:rPr>
                <w:noProof/>
                <w:webHidden/>
              </w:rPr>
              <w:tab/>
            </w:r>
            <w:r>
              <w:rPr>
                <w:noProof/>
                <w:webHidden/>
              </w:rPr>
              <w:fldChar w:fldCharType="begin"/>
            </w:r>
            <w:r>
              <w:rPr>
                <w:noProof/>
                <w:webHidden/>
              </w:rPr>
              <w:instrText xml:space="preserve"> PAGEREF _Toc190758976 \h </w:instrText>
            </w:r>
            <w:r>
              <w:rPr>
                <w:noProof/>
                <w:webHidden/>
              </w:rPr>
            </w:r>
            <w:r>
              <w:rPr>
                <w:noProof/>
                <w:webHidden/>
              </w:rPr>
              <w:fldChar w:fldCharType="separate"/>
            </w:r>
            <w:r>
              <w:rPr>
                <w:noProof/>
                <w:webHidden/>
              </w:rPr>
              <w:t>23</w:t>
            </w:r>
            <w:r>
              <w:rPr>
                <w:noProof/>
                <w:webHidden/>
              </w:rPr>
              <w:fldChar w:fldCharType="end"/>
            </w:r>
          </w:hyperlink>
        </w:p>
        <w:p w14:paraId="5C6B705E" w14:textId="2A400A0C" w:rsidR="00414016" w:rsidRDefault="00414016">
          <w:pPr>
            <w:pStyle w:val="TOC2"/>
            <w:tabs>
              <w:tab w:val="left" w:pos="880"/>
              <w:tab w:val="right" w:leader="dot" w:pos="9350"/>
            </w:tabs>
            <w:rPr>
              <w:rFonts w:eastAsiaTheme="minorEastAsia"/>
              <w:b w:val="0"/>
              <w:bCs w:val="0"/>
              <w:noProof/>
              <w:kern w:val="2"/>
              <w:sz w:val="24"/>
              <w:szCs w:val="24"/>
              <w:lang w:val="en-GB" w:eastAsia="en-GB"/>
              <w14:ligatures w14:val="standardContextual"/>
            </w:rPr>
          </w:pPr>
          <w:hyperlink w:anchor="_Toc190758977" w:history="1">
            <w:r w:rsidRPr="005134D3">
              <w:rPr>
                <w:rStyle w:val="Hyperlink"/>
                <w:noProof/>
              </w:rPr>
              <w:t>3.2</w:t>
            </w:r>
            <w:r>
              <w:rPr>
                <w:rFonts w:eastAsiaTheme="minorEastAsia"/>
                <w:b w:val="0"/>
                <w:bCs w:val="0"/>
                <w:noProof/>
                <w:kern w:val="2"/>
                <w:sz w:val="24"/>
                <w:szCs w:val="24"/>
                <w:lang w:val="en-GB" w:eastAsia="en-GB"/>
                <w14:ligatures w14:val="standardContextual"/>
              </w:rPr>
              <w:tab/>
            </w:r>
            <w:r w:rsidRPr="005134D3">
              <w:rPr>
                <w:rStyle w:val="Hyperlink"/>
                <w:noProof/>
              </w:rPr>
              <w:t>Simplified Credential Transactions</w:t>
            </w:r>
            <w:r>
              <w:rPr>
                <w:noProof/>
                <w:webHidden/>
              </w:rPr>
              <w:tab/>
            </w:r>
            <w:r>
              <w:rPr>
                <w:noProof/>
                <w:webHidden/>
              </w:rPr>
              <w:fldChar w:fldCharType="begin"/>
            </w:r>
            <w:r>
              <w:rPr>
                <w:noProof/>
                <w:webHidden/>
              </w:rPr>
              <w:instrText xml:space="preserve"> PAGEREF _Toc190758977 \h </w:instrText>
            </w:r>
            <w:r>
              <w:rPr>
                <w:noProof/>
                <w:webHidden/>
              </w:rPr>
            </w:r>
            <w:r>
              <w:rPr>
                <w:noProof/>
                <w:webHidden/>
              </w:rPr>
              <w:fldChar w:fldCharType="separate"/>
            </w:r>
            <w:r>
              <w:rPr>
                <w:noProof/>
                <w:webHidden/>
              </w:rPr>
              <w:t>31</w:t>
            </w:r>
            <w:r>
              <w:rPr>
                <w:noProof/>
                <w:webHidden/>
              </w:rPr>
              <w:fldChar w:fldCharType="end"/>
            </w:r>
          </w:hyperlink>
        </w:p>
        <w:p w14:paraId="20C2A59C" w14:textId="646C4F16"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78" w:history="1">
            <w:r w:rsidRPr="005134D3">
              <w:rPr>
                <w:rStyle w:val="Hyperlink"/>
                <w:noProof/>
              </w:rPr>
              <w:t>3.2.1</w:t>
            </w:r>
            <w:r>
              <w:rPr>
                <w:rFonts w:eastAsiaTheme="minorEastAsia"/>
                <w:noProof/>
                <w:kern w:val="2"/>
                <w:sz w:val="24"/>
                <w:szCs w:val="24"/>
                <w:lang w:val="en-GB" w:eastAsia="en-GB"/>
                <w14:ligatures w14:val="standardContextual"/>
              </w:rPr>
              <w:tab/>
            </w:r>
            <w:r w:rsidRPr="005134D3">
              <w:rPr>
                <w:rStyle w:val="Hyperlink"/>
                <w:noProof/>
              </w:rPr>
              <w:t>Issuing a credential</w:t>
            </w:r>
            <w:r>
              <w:rPr>
                <w:noProof/>
                <w:webHidden/>
              </w:rPr>
              <w:tab/>
            </w:r>
            <w:r>
              <w:rPr>
                <w:noProof/>
                <w:webHidden/>
              </w:rPr>
              <w:fldChar w:fldCharType="begin"/>
            </w:r>
            <w:r>
              <w:rPr>
                <w:noProof/>
                <w:webHidden/>
              </w:rPr>
              <w:instrText xml:space="preserve"> PAGEREF _Toc190758978 \h </w:instrText>
            </w:r>
            <w:r>
              <w:rPr>
                <w:noProof/>
                <w:webHidden/>
              </w:rPr>
            </w:r>
            <w:r>
              <w:rPr>
                <w:noProof/>
                <w:webHidden/>
              </w:rPr>
              <w:fldChar w:fldCharType="separate"/>
            </w:r>
            <w:r>
              <w:rPr>
                <w:noProof/>
                <w:webHidden/>
              </w:rPr>
              <w:t>31</w:t>
            </w:r>
            <w:r>
              <w:rPr>
                <w:noProof/>
                <w:webHidden/>
              </w:rPr>
              <w:fldChar w:fldCharType="end"/>
            </w:r>
          </w:hyperlink>
        </w:p>
        <w:p w14:paraId="665814E1" w14:textId="16C9BC39"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79" w:history="1">
            <w:r w:rsidRPr="005134D3">
              <w:rPr>
                <w:rStyle w:val="Hyperlink"/>
                <w:noProof/>
              </w:rPr>
              <w:t>3.2.2</w:t>
            </w:r>
            <w:r>
              <w:rPr>
                <w:rFonts w:eastAsiaTheme="minorEastAsia"/>
                <w:noProof/>
                <w:kern w:val="2"/>
                <w:sz w:val="24"/>
                <w:szCs w:val="24"/>
                <w:lang w:val="en-GB" w:eastAsia="en-GB"/>
                <w14:ligatures w14:val="standardContextual"/>
              </w:rPr>
              <w:tab/>
            </w:r>
            <w:r w:rsidRPr="005134D3">
              <w:rPr>
                <w:rStyle w:val="Hyperlink"/>
                <w:noProof/>
              </w:rPr>
              <w:t>Presenting a credential</w:t>
            </w:r>
            <w:r>
              <w:rPr>
                <w:noProof/>
                <w:webHidden/>
              </w:rPr>
              <w:tab/>
            </w:r>
            <w:r>
              <w:rPr>
                <w:noProof/>
                <w:webHidden/>
              </w:rPr>
              <w:fldChar w:fldCharType="begin"/>
            </w:r>
            <w:r>
              <w:rPr>
                <w:noProof/>
                <w:webHidden/>
              </w:rPr>
              <w:instrText xml:space="preserve"> PAGEREF _Toc190758979 \h </w:instrText>
            </w:r>
            <w:r>
              <w:rPr>
                <w:noProof/>
                <w:webHidden/>
              </w:rPr>
            </w:r>
            <w:r>
              <w:rPr>
                <w:noProof/>
                <w:webHidden/>
              </w:rPr>
              <w:fldChar w:fldCharType="separate"/>
            </w:r>
            <w:r>
              <w:rPr>
                <w:noProof/>
                <w:webHidden/>
              </w:rPr>
              <w:t>32</w:t>
            </w:r>
            <w:r>
              <w:rPr>
                <w:noProof/>
                <w:webHidden/>
              </w:rPr>
              <w:fldChar w:fldCharType="end"/>
            </w:r>
          </w:hyperlink>
        </w:p>
        <w:p w14:paraId="5C25F951" w14:textId="44B8D292" w:rsidR="00414016" w:rsidRDefault="00414016">
          <w:pPr>
            <w:pStyle w:val="TOC3"/>
            <w:tabs>
              <w:tab w:val="left" w:pos="1320"/>
              <w:tab w:val="right" w:leader="dot" w:pos="9350"/>
            </w:tabs>
            <w:rPr>
              <w:rFonts w:eastAsiaTheme="minorEastAsia"/>
              <w:noProof/>
              <w:kern w:val="2"/>
              <w:sz w:val="24"/>
              <w:szCs w:val="24"/>
              <w:lang w:val="en-GB" w:eastAsia="en-GB"/>
              <w14:ligatures w14:val="standardContextual"/>
            </w:rPr>
          </w:pPr>
          <w:hyperlink w:anchor="_Toc190758980" w:history="1">
            <w:r w:rsidRPr="005134D3">
              <w:rPr>
                <w:rStyle w:val="Hyperlink"/>
                <w:noProof/>
              </w:rPr>
              <w:t>3.2.3</w:t>
            </w:r>
            <w:r>
              <w:rPr>
                <w:rFonts w:eastAsiaTheme="minorEastAsia"/>
                <w:noProof/>
                <w:kern w:val="2"/>
                <w:sz w:val="24"/>
                <w:szCs w:val="24"/>
                <w:lang w:val="en-GB" w:eastAsia="en-GB"/>
                <w14:ligatures w14:val="standardContextual"/>
              </w:rPr>
              <w:tab/>
            </w:r>
            <w:r w:rsidRPr="005134D3">
              <w:rPr>
                <w:rStyle w:val="Hyperlink"/>
                <w:noProof/>
              </w:rPr>
              <w:t>Verifying a credential</w:t>
            </w:r>
            <w:r>
              <w:rPr>
                <w:noProof/>
                <w:webHidden/>
              </w:rPr>
              <w:tab/>
            </w:r>
            <w:r>
              <w:rPr>
                <w:noProof/>
                <w:webHidden/>
              </w:rPr>
              <w:fldChar w:fldCharType="begin"/>
            </w:r>
            <w:r>
              <w:rPr>
                <w:noProof/>
                <w:webHidden/>
              </w:rPr>
              <w:instrText xml:space="preserve"> PAGEREF _Toc190758980 \h </w:instrText>
            </w:r>
            <w:r>
              <w:rPr>
                <w:noProof/>
                <w:webHidden/>
              </w:rPr>
            </w:r>
            <w:r>
              <w:rPr>
                <w:noProof/>
                <w:webHidden/>
              </w:rPr>
              <w:fldChar w:fldCharType="separate"/>
            </w:r>
            <w:r>
              <w:rPr>
                <w:noProof/>
                <w:webHidden/>
              </w:rPr>
              <w:t>33</w:t>
            </w:r>
            <w:r>
              <w:rPr>
                <w:noProof/>
                <w:webHidden/>
              </w:rPr>
              <w:fldChar w:fldCharType="end"/>
            </w:r>
          </w:hyperlink>
        </w:p>
        <w:p w14:paraId="26C5E8A9" w14:textId="37DA82C0" w:rsidR="006E7660" w:rsidRPr="008D73B5" w:rsidRDefault="0082327B" w:rsidP="00767290">
          <w:r w:rsidRPr="008D73B5">
            <w:rPr>
              <w:b/>
              <w:bCs/>
              <w:noProof/>
            </w:rPr>
            <w:fldChar w:fldCharType="end"/>
          </w:r>
        </w:p>
      </w:sdtContent>
    </w:sdt>
    <w:p w14:paraId="7C6BB18C" w14:textId="4A728785" w:rsidR="006E7660" w:rsidRPr="008D73B5" w:rsidRDefault="006E7660" w:rsidP="00F36C95">
      <w:pPr>
        <w:pStyle w:val="TOCHeading"/>
        <w:pageBreakBefore/>
      </w:pPr>
      <w:r w:rsidRPr="008D73B5">
        <w:lastRenderedPageBreak/>
        <w:t>Tables</w:t>
      </w:r>
    </w:p>
    <w:p w14:paraId="499E5713" w14:textId="1F211946" w:rsidR="004E645B" w:rsidRDefault="00E94042">
      <w:pPr>
        <w:pStyle w:val="TableofFigures"/>
        <w:tabs>
          <w:tab w:val="right" w:leader="dot" w:pos="9350"/>
        </w:tabs>
        <w:rPr>
          <w:rFonts w:eastAsiaTheme="minorEastAsia"/>
          <w:noProof/>
          <w:kern w:val="2"/>
          <w:sz w:val="24"/>
          <w:szCs w:val="24"/>
          <w14:ligatures w14:val="standardContextual"/>
        </w:rPr>
      </w:pPr>
      <w:r w:rsidRPr="008D73B5">
        <w:fldChar w:fldCharType="begin"/>
      </w:r>
      <w:r w:rsidRPr="008D73B5">
        <w:instrText xml:space="preserve"> TOC \h \z \c "Table" </w:instrText>
      </w:r>
      <w:r w:rsidRPr="008D73B5">
        <w:fldChar w:fldCharType="separate"/>
      </w:r>
      <w:hyperlink w:anchor="_Toc179378173" w:history="1">
        <w:r w:rsidR="004E645B" w:rsidRPr="001F3BB3">
          <w:rPr>
            <w:rStyle w:val="Hyperlink"/>
            <w:noProof/>
          </w:rPr>
          <w:t>Table 1 Terminology</w:t>
        </w:r>
        <w:r w:rsidR="004E645B">
          <w:rPr>
            <w:noProof/>
            <w:webHidden/>
          </w:rPr>
          <w:tab/>
        </w:r>
        <w:r w:rsidR="004E645B">
          <w:rPr>
            <w:noProof/>
            <w:webHidden/>
          </w:rPr>
          <w:fldChar w:fldCharType="begin"/>
        </w:r>
        <w:r w:rsidR="004E645B">
          <w:rPr>
            <w:noProof/>
            <w:webHidden/>
          </w:rPr>
          <w:instrText xml:space="preserve"> PAGEREF _Toc179378173 \h </w:instrText>
        </w:r>
        <w:r w:rsidR="004E645B">
          <w:rPr>
            <w:noProof/>
            <w:webHidden/>
          </w:rPr>
        </w:r>
        <w:r w:rsidR="004E645B">
          <w:rPr>
            <w:noProof/>
            <w:webHidden/>
          </w:rPr>
          <w:fldChar w:fldCharType="separate"/>
        </w:r>
        <w:r w:rsidR="004E645B">
          <w:rPr>
            <w:noProof/>
            <w:webHidden/>
          </w:rPr>
          <w:t>28</w:t>
        </w:r>
        <w:r w:rsidR="004E645B">
          <w:rPr>
            <w:noProof/>
            <w:webHidden/>
          </w:rPr>
          <w:fldChar w:fldCharType="end"/>
        </w:r>
      </w:hyperlink>
    </w:p>
    <w:p w14:paraId="4F26CDB6" w14:textId="5A7F5EF9" w:rsidR="006E7660" w:rsidRPr="008D73B5" w:rsidRDefault="00E94042" w:rsidP="006E7660">
      <w:r w:rsidRPr="008D73B5">
        <w:fldChar w:fldCharType="end"/>
      </w:r>
    </w:p>
    <w:p w14:paraId="1C034D2C" w14:textId="180D1F32" w:rsidR="006E7660" w:rsidRPr="008D73B5" w:rsidRDefault="006E7660" w:rsidP="00E94042">
      <w:pPr>
        <w:pStyle w:val="TOCHeading"/>
      </w:pPr>
      <w:r w:rsidRPr="008D73B5">
        <w:t>Figures</w:t>
      </w:r>
    </w:p>
    <w:p w14:paraId="4509C969" w14:textId="10B2A49B" w:rsidR="004E645B" w:rsidRDefault="006E7660">
      <w:pPr>
        <w:pStyle w:val="TableofFigures"/>
        <w:tabs>
          <w:tab w:val="right" w:leader="dot" w:pos="9350"/>
        </w:tabs>
        <w:rPr>
          <w:rFonts w:eastAsiaTheme="minorEastAsia"/>
          <w:noProof/>
          <w:kern w:val="2"/>
          <w:sz w:val="24"/>
          <w:szCs w:val="24"/>
          <w14:ligatures w14:val="standardContextual"/>
        </w:rPr>
      </w:pPr>
      <w:r w:rsidRPr="008D73B5">
        <w:fldChar w:fldCharType="begin"/>
      </w:r>
      <w:r w:rsidRPr="008D73B5">
        <w:instrText xml:space="preserve"> TOC \h \z \c "Figure" </w:instrText>
      </w:r>
      <w:r w:rsidRPr="008D73B5">
        <w:fldChar w:fldCharType="separate"/>
      </w:r>
      <w:hyperlink w:anchor="_Toc179378174" w:history="1">
        <w:r w:rsidR="004E645B" w:rsidRPr="009D1CE7">
          <w:rPr>
            <w:rStyle w:val="Hyperlink"/>
            <w:noProof/>
          </w:rPr>
          <w:t>Figure 1 Key Actors in the Mobile Credentials Ecosystem</w:t>
        </w:r>
        <w:r w:rsidR="004E645B">
          <w:rPr>
            <w:noProof/>
            <w:webHidden/>
          </w:rPr>
          <w:tab/>
        </w:r>
        <w:r w:rsidR="004E645B">
          <w:rPr>
            <w:noProof/>
            <w:webHidden/>
          </w:rPr>
          <w:fldChar w:fldCharType="begin"/>
        </w:r>
        <w:r w:rsidR="004E645B">
          <w:rPr>
            <w:noProof/>
            <w:webHidden/>
          </w:rPr>
          <w:instrText xml:space="preserve"> PAGEREF _Toc179378174 \h </w:instrText>
        </w:r>
        <w:r w:rsidR="004E645B">
          <w:rPr>
            <w:noProof/>
            <w:webHidden/>
          </w:rPr>
        </w:r>
        <w:r w:rsidR="004E645B">
          <w:rPr>
            <w:noProof/>
            <w:webHidden/>
          </w:rPr>
          <w:fldChar w:fldCharType="separate"/>
        </w:r>
        <w:r w:rsidR="004E645B">
          <w:rPr>
            <w:noProof/>
            <w:webHidden/>
          </w:rPr>
          <w:t>9</w:t>
        </w:r>
        <w:r w:rsidR="004E645B">
          <w:rPr>
            <w:noProof/>
            <w:webHidden/>
          </w:rPr>
          <w:fldChar w:fldCharType="end"/>
        </w:r>
      </w:hyperlink>
    </w:p>
    <w:p w14:paraId="2380A121" w14:textId="26D25409" w:rsidR="004E645B" w:rsidRDefault="004E645B">
      <w:pPr>
        <w:pStyle w:val="TableofFigures"/>
        <w:tabs>
          <w:tab w:val="right" w:leader="dot" w:pos="9350"/>
        </w:tabs>
        <w:rPr>
          <w:rFonts w:eastAsiaTheme="minorEastAsia"/>
          <w:noProof/>
          <w:kern w:val="2"/>
          <w:sz w:val="24"/>
          <w:szCs w:val="24"/>
          <w14:ligatures w14:val="standardContextual"/>
        </w:rPr>
      </w:pPr>
      <w:hyperlink w:anchor="_Toc179378175" w:history="1">
        <w:r w:rsidRPr="009D1CE7">
          <w:rPr>
            <w:rStyle w:val="Hyperlink"/>
            <w:noProof/>
          </w:rPr>
          <w:t>Figure 2 Elements of a Mobile Credential Ecosystem</w:t>
        </w:r>
        <w:r>
          <w:rPr>
            <w:noProof/>
            <w:webHidden/>
          </w:rPr>
          <w:tab/>
        </w:r>
        <w:r>
          <w:rPr>
            <w:noProof/>
            <w:webHidden/>
          </w:rPr>
          <w:fldChar w:fldCharType="begin"/>
        </w:r>
        <w:r>
          <w:rPr>
            <w:noProof/>
            <w:webHidden/>
          </w:rPr>
          <w:instrText xml:space="preserve"> PAGEREF _Toc179378175 \h </w:instrText>
        </w:r>
        <w:r>
          <w:rPr>
            <w:noProof/>
            <w:webHidden/>
          </w:rPr>
        </w:r>
        <w:r>
          <w:rPr>
            <w:noProof/>
            <w:webHidden/>
          </w:rPr>
          <w:fldChar w:fldCharType="separate"/>
        </w:r>
        <w:r>
          <w:rPr>
            <w:noProof/>
            <w:webHidden/>
          </w:rPr>
          <w:t>10</w:t>
        </w:r>
        <w:r>
          <w:rPr>
            <w:noProof/>
            <w:webHidden/>
          </w:rPr>
          <w:fldChar w:fldCharType="end"/>
        </w:r>
      </w:hyperlink>
    </w:p>
    <w:p w14:paraId="133E756F" w14:textId="18B23C9E" w:rsidR="0082327B" w:rsidRPr="008D73B5" w:rsidRDefault="006E7660" w:rsidP="0082327B">
      <w:r w:rsidRPr="008D73B5">
        <w:fldChar w:fldCharType="end"/>
      </w:r>
    </w:p>
    <w:p w14:paraId="672B0784" w14:textId="2CD95A25" w:rsidR="0082327B" w:rsidRDefault="0082327B" w:rsidP="00AD469C">
      <w:pPr>
        <w:pStyle w:val="Heading1"/>
        <w:pageBreakBefore/>
      </w:pPr>
      <w:bookmarkStart w:id="0" w:name="_Toc190758916"/>
      <w:r w:rsidRPr="008D73B5">
        <w:lastRenderedPageBreak/>
        <w:t>Overview</w:t>
      </w:r>
      <w:bookmarkEnd w:id="0"/>
    </w:p>
    <w:p w14:paraId="5B137C7A" w14:textId="0E5F55B8" w:rsidR="00BD7D1F" w:rsidRPr="00BD7D1F" w:rsidRDefault="00AF63B5" w:rsidP="00AF63B5">
      <w:pPr>
        <w:pStyle w:val="Heading2"/>
      </w:pPr>
      <w:bookmarkStart w:id="1" w:name="_Toc190758917"/>
      <w:r>
        <w:t>Introduction</w:t>
      </w:r>
      <w:bookmarkEnd w:id="1"/>
    </w:p>
    <w:p w14:paraId="7D5087DB" w14:textId="5742E92D" w:rsidR="0082327B" w:rsidRPr="008D73B5" w:rsidRDefault="0082327B" w:rsidP="0082327B">
      <w:r w:rsidRPr="008D73B5">
        <w:t xml:space="preserve">People use many types of </w:t>
      </w:r>
      <w:r w:rsidR="00297846" w:rsidRPr="008D73B5">
        <w:t xml:space="preserve">identity </w:t>
      </w:r>
      <w:r w:rsidRPr="008D73B5">
        <w:t xml:space="preserve">credentials on their mobile devices. These credentials can be used for </w:t>
      </w:r>
      <w:r w:rsidR="004832C5" w:rsidRPr="008D73B5">
        <w:t xml:space="preserve">simple </w:t>
      </w:r>
      <w:r w:rsidRPr="008D73B5">
        <w:t xml:space="preserve">identification (I am </w:t>
      </w:r>
      <w:r w:rsidR="00B30B53">
        <w:t>John</w:t>
      </w:r>
      <w:r w:rsidRPr="008D73B5">
        <w:t xml:space="preserve"> Smith), </w:t>
      </w:r>
      <w:r w:rsidR="004832C5" w:rsidRPr="008D73B5">
        <w:t xml:space="preserve">to indicate </w:t>
      </w:r>
      <w:r w:rsidRPr="008D73B5">
        <w:t>membership (I'm</w:t>
      </w:r>
      <w:r w:rsidR="00F61ECB" w:rsidRPr="008D73B5">
        <w:t xml:space="preserve"> </w:t>
      </w:r>
      <w:r w:rsidR="00B30B53">
        <w:t>Jane</w:t>
      </w:r>
      <w:r w:rsidR="002A532C" w:rsidRPr="008D73B5">
        <w:t xml:space="preserve"> Doe</w:t>
      </w:r>
      <w:r w:rsidR="00F61ECB" w:rsidRPr="008D73B5">
        <w:t>,</w:t>
      </w:r>
      <w:r w:rsidRPr="008D73B5">
        <w:t xml:space="preserve"> a member at this gym), </w:t>
      </w:r>
      <w:r w:rsidR="004832C5" w:rsidRPr="008D73B5">
        <w:t xml:space="preserve">to convey </w:t>
      </w:r>
      <w:r w:rsidRPr="008D73B5">
        <w:t>qualifications (</w:t>
      </w:r>
      <w:r w:rsidR="00F61ECB" w:rsidRPr="008D73B5">
        <w:t xml:space="preserve">I’m </w:t>
      </w:r>
      <w:r w:rsidR="00756820">
        <w:t>Parker</w:t>
      </w:r>
      <w:r w:rsidR="00F61ECB" w:rsidRPr="008D73B5">
        <w:t xml:space="preserve"> </w:t>
      </w:r>
      <w:r w:rsidR="00756820">
        <w:t>Smythe</w:t>
      </w:r>
      <w:r w:rsidR="00F61ECB" w:rsidRPr="008D73B5">
        <w:t xml:space="preserve">, </w:t>
      </w:r>
      <w:r w:rsidR="00F36C95" w:rsidRPr="008D73B5">
        <w:t>a</w:t>
      </w:r>
      <w:r w:rsidRPr="008D73B5">
        <w:t xml:space="preserve"> qualified </w:t>
      </w:r>
      <w:r w:rsidR="005810BB" w:rsidRPr="008D73B5">
        <w:t>nurse</w:t>
      </w:r>
      <w:r w:rsidRPr="008D73B5">
        <w:t xml:space="preserve">), and so on. The purpose of a mobile </w:t>
      </w:r>
      <w:r w:rsidR="00FA3442">
        <w:t xml:space="preserve">identity </w:t>
      </w:r>
      <w:r w:rsidRPr="008D73B5">
        <w:t xml:space="preserve">credential is to be able to present it (i.e. share the information in the credential) for a particular purpose. </w:t>
      </w:r>
      <w:r w:rsidR="004D44C2">
        <w:t>Identity c</w:t>
      </w:r>
      <w:r w:rsidR="004D44C2" w:rsidRPr="008D73B5">
        <w:t xml:space="preserve">redentials </w:t>
      </w:r>
      <w:r w:rsidRPr="008D73B5">
        <w:t xml:space="preserve">can include </w:t>
      </w:r>
      <w:r w:rsidR="001A547E">
        <w:t>profound</w:t>
      </w:r>
      <w:r w:rsidRPr="008D73B5">
        <w:t>ly personal or sensitive information</w:t>
      </w:r>
      <w:r w:rsidR="00F87381" w:rsidRPr="008D73B5">
        <w:t>,</w:t>
      </w:r>
      <w:r w:rsidRPr="008D73B5">
        <w:t xml:space="preserve"> so the rules for getting and sharing the information in a</w:t>
      </w:r>
      <w:r w:rsidR="004D44C2">
        <w:t>n</w:t>
      </w:r>
      <w:r w:rsidRPr="008D73B5">
        <w:t xml:space="preserve"> </w:t>
      </w:r>
      <w:r w:rsidR="004D44C2">
        <w:t xml:space="preserve">identity </w:t>
      </w:r>
      <w:r w:rsidRPr="008D73B5">
        <w:t xml:space="preserve">credential should enable the person holding the credential to have some level of trust that their privacy will be respected. A </w:t>
      </w:r>
      <w:r w:rsidR="009B56AE" w:rsidRPr="008D73B5">
        <w:t>privacy</w:t>
      </w:r>
      <w:r w:rsidR="001A547E">
        <w:t xml:space="preserve">-enhancing mobile </w:t>
      </w:r>
      <w:r w:rsidR="004D44C2">
        <w:t xml:space="preserve">identity </w:t>
      </w:r>
      <w:r w:rsidR="001A547E">
        <w:t>credential ecosystem earns, builds, and maintains trust among the ecosystem stakeholders</w:t>
      </w:r>
      <w:r w:rsidRPr="008D73B5">
        <w:t xml:space="preserve"> while </w:t>
      </w:r>
      <w:r w:rsidR="004D44C2">
        <w:t>respecting</w:t>
      </w:r>
      <w:r w:rsidR="004D44C2" w:rsidRPr="008D73B5">
        <w:t xml:space="preserve"> </w:t>
      </w:r>
      <w:r w:rsidRPr="008D73B5">
        <w:t xml:space="preserve">privacy. Some technically feasible relationships create privacy risks, which will be discussed below. </w:t>
      </w:r>
    </w:p>
    <w:p w14:paraId="3FC469F9" w14:textId="1F21B046" w:rsidR="00DF6A16" w:rsidRPr="008D73B5" w:rsidRDefault="00DF6A16" w:rsidP="00DF6A16">
      <w:pPr>
        <w:pStyle w:val="Quote"/>
      </w:pPr>
      <w:r w:rsidRPr="008D73B5">
        <w:t>An individual’s privacy is respected when th</w:t>
      </w:r>
      <w:r w:rsidR="0047741A">
        <w:t>ey</w:t>
      </w:r>
      <w:r w:rsidRPr="008D73B5">
        <w:t xml:space="preserve"> </w:t>
      </w:r>
      <w:r w:rsidR="00C20AD2" w:rsidRPr="008D73B5">
        <w:t>can</w:t>
      </w:r>
      <w:r w:rsidRPr="008D73B5">
        <w:t xml:space="preserve"> </w:t>
      </w:r>
      <w:r w:rsidR="004F3CB2">
        <w:t>control</w:t>
      </w:r>
      <w:r w:rsidRPr="008D73B5">
        <w:t xml:space="preserve"> what information they share</w:t>
      </w:r>
      <w:r w:rsidR="00C20AD2" w:rsidRPr="008D73B5">
        <w:t xml:space="preserve">, to whom they share </w:t>
      </w:r>
      <w:r w:rsidR="00512D5A">
        <w:t>it</w:t>
      </w:r>
      <w:r w:rsidR="00C20AD2" w:rsidRPr="008D73B5">
        <w:t>,</w:t>
      </w:r>
      <w:r w:rsidRPr="008D73B5">
        <w:t xml:space="preserve"> and how </w:t>
      </w:r>
      <w:r w:rsidR="0047741A">
        <w:t>it</w:t>
      </w:r>
      <w:r w:rsidRPr="008D73B5">
        <w:t xml:space="preserve"> may be processed. </w:t>
      </w:r>
      <w:r w:rsidR="009D291D">
        <w:t>In use cases where</w:t>
      </w:r>
      <w:r w:rsidRPr="008D73B5">
        <w:t xml:space="preserve"> </w:t>
      </w:r>
      <w:r w:rsidR="009D291D">
        <w:t>the individual’s</w:t>
      </w:r>
      <w:r w:rsidRPr="008D73B5">
        <w:t xml:space="preserve"> </w:t>
      </w:r>
      <w:r w:rsidR="009D291D">
        <w:t xml:space="preserve">control </w:t>
      </w:r>
      <w:r w:rsidRPr="008D73B5">
        <w:t xml:space="preserve">is constrained, compensating </w:t>
      </w:r>
      <w:r w:rsidR="006023DC">
        <w:t>controls</w:t>
      </w:r>
      <w:r w:rsidRPr="008D73B5">
        <w:t xml:space="preserve"> </w:t>
      </w:r>
      <w:r w:rsidR="002B484C">
        <w:t>implemented</w:t>
      </w:r>
      <w:r w:rsidR="006A473E">
        <w:t xml:space="preserve"> </w:t>
      </w:r>
      <w:r w:rsidR="00F72FB9">
        <w:t xml:space="preserve">by the recipient of the information </w:t>
      </w:r>
      <w:r w:rsidR="007A5D9B">
        <w:t>must</w:t>
      </w:r>
      <w:r w:rsidR="00593D40" w:rsidRPr="008D73B5">
        <w:t xml:space="preserve"> </w:t>
      </w:r>
      <w:r w:rsidR="00A12912">
        <w:t xml:space="preserve">be used to </w:t>
      </w:r>
      <w:r w:rsidRPr="008D73B5">
        <w:t>pro</w:t>
      </w:r>
      <w:r w:rsidR="00C20AD2" w:rsidRPr="008D73B5">
        <w:t>tect</w:t>
      </w:r>
      <w:r w:rsidRPr="008D73B5">
        <w:t xml:space="preserve"> the individual’s data from misappropriation or misuse.</w:t>
      </w:r>
      <w:r w:rsidR="0051491F">
        <w:t xml:space="preserve"> The requirements set out in this report</w:t>
      </w:r>
      <w:r w:rsidR="00BD6635">
        <w:t xml:space="preserve"> establish</w:t>
      </w:r>
      <w:r w:rsidR="00104143">
        <w:t xml:space="preserve"> the nature of the compensating controls needed to respect privacy.</w:t>
      </w:r>
    </w:p>
    <w:p w14:paraId="368F996D" w14:textId="4C630147" w:rsidR="00EE3AC2" w:rsidRDefault="0082327B" w:rsidP="00DF6A16">
      <w:r w:rsidRPr="008D73B5">
        <w:t xml:space="preserve">The </w:t>
      </w:r>
      <w:hyperlink r:id="rId15" w:history="1">
        <w:r w:rsidRPr="007B3248">
          <w:rPr>
            <w:rStyle w:val="Hyperlink"/>
          </w:rPr>
          <w:t xml:space="preserve">Privacy Enhancing </w:t>
        </w:r>
        <w:r w:rsidR="004549AF">
          <w:rPr>
            <w:rStyle w:val="Hyperlink"/>
          </w:rPr>
          <w:t>Mobile Credential</w:t>
        </w:r>
        <w:r w:rsidRPr="007B3248">
          <w:rPr>
            <w:rStyle w:val="Hyperlink"/>
          </w:rPr>
          <w:t>s Workgroup</w:t>
        </w:r>
      </w:hyperlink>
      <w:r w:rsidRPr="008D73B5">
        <w:t xml:space="preserve"> at the Kantara Initiative </w:t>
      </w:r>
      <w:r w:rsidR="006015C3" w:rsidRPr="006015C3">
        <w:rPr>
          <w:lang w:val="en-GB"/>
        </w:rPr>
        <w:t>has created requirements for good practices re</w:t>
      </w:r>
      <w:r w:rsidR="001D30EB">
        <w:rPr>
          <w:lang w:val="en-GB"/>
        </w:rPr>
        <w:t>garding</w:t>
      </w:r>
      <w:r w:rsidR="006015C3" w:rsidRPr="006015C3">
        <w:rPr>
          <w:lang w:val="en-GB"/>
        </w:rPr>
        <w:t xml:space="preserve"> respecting an individual's privacy.</w:t>
      </w:r>
      <w:r w:rsidR="006015C3" w:rsidRPr="006015C3" w:rsidDel="006015C3">
        <w:t xml:space="preserve"> </w:t>
      </w:r>
      <w:r w:rsidR="00062F6F" w:rsidRPr="00062F6F">
        <w:t>These individuals who use mobile identity credentials such as mobile Driving Licenses (mDL) are also known as "Holders".</w:t>
      </w:r>
      <w:r w:rsidR="00D15EC9">
        <w:t xml:space="preserve"> </w:t>
      </w:r>
      <w:r w:rsidR="0075016C" w:rsidRPr="0075016C">
        <w:t>The</w:t>
      </w:r>
      <w:r w:rsidR="0075016C">
        <w:t>se</w:t>
      </w:r>
      <w:r w:rsidR="0075016C" w:rsidRPr="0075016C">
        <w:t xml:space="preserve"> good practices apply primarily to in-person transactions and transactions with an in-person component.</w:t>
      </w:r>
      <w:r w:rsidR="0075016C">
        <w:t xml:space="preserve"> </w:t>
      </w:r>
      <w:r w:rsidRPr="008D73B5">
        <w:t xml:space="preserve">The heart of respecting privacy ensures that reasonable privacy expectations of the Holder of the mobile </w:t>
      </w:r>
      <w:r w:rsidR="008D72B9">
        <w:t>identity</w:t>
      </w:r>
      <w:r w:rsidR="00BC4EB9">
        <w:t xml:space="preserve"> </w:t>
      </w:r>
      <w:r w:rsidRPr="008D73B5">
        <w:t>credential - the natural person or ‘data subject’</w:t>
      </w:r>
      <w:r w:rsidR="006B1DC1" w:rsidRPr="008D73B5">
        <w:t xml:space="preserve"> or ‘data </w:t>
      </w:r>
      <w:r w:rsidR="00257F22">
        <w:t>principal</w:t>
      </w:r>
      <w:r w:rsidR="00257F22" w:rsidRPr="008D73B5">
        <w:t xml:space="preserve">’ </w:t>
      </w:r>
      <w:r w:rsidRPr="008D73B5">
        <w:t xml:space="preserve">- are respected through the entire life cycle of any credential-based transaction. Every mobile </w:t>
      </w:r>
      <w:r w:rsidR="00BC4EB9">
        <w:t xml:space="preserve">identity </w:t>
      </w:r>
      <w:r w:rsidRPr="008D73B5">
        <w:t xml:space="preserve">credential ecosystem </w:t>
      </w:r>
      <w:r w:rsidR="00DB2619">
        <w:t xml:space="preserve">stakeholder </w:t>
      </w:r>
      <w:r w:rsidRPr="008D73B5">
        <w:t>can play a role and provide assurances to respect individual privacy.</w:t>
      </w:r>
      <w:r w:rsidR="00EE3AC2" w:rsidRPr="008D73B5">
        <w:tab/>
      </w:r>
    </w:p>
    <w:p w14:paraId="7E881569" w14:textId="5E3B9F4D" w:rsidR="00FC5013" w:rsidRDefault="00FC5013" w:rsidP="00FC5013">
      <w:pPr>
        <w:pStyle w:val="Heading2"/>
      </w:pPr>
      <w:bookmarkStart w:id="2" w:name="_Toc190758918"/>
      <w:r>
        <w:t>Scope of this report</w:t>
      </w:r>
      <w:bookmarkEnd w:id="2"/>
    </w:p>
    <w:p w14:paraId="52D4928E" w14:textId="64D373E8" w:rsidR="004E6EED" w:rsidRDefault="004E6EED" w:rsidP="0055579D">
      <w:pPr>
        <w:tabs>
          <w:tab w:val="left" w:pos="6840"/>
        </w:tabs>
      </w:pPr>
      <w:r>
        <w:t>Th</w:t>
      </w:r>
      <w:r w:rsidR="006B2DF5">
        <w:t>is report is focused on establishing the requirements</w:t>
      </w:r>
      <w:r w:rsidR="00334038">
        <w:t xml:space="preserve"> for respecting the privacy of individuals using </w:t>
      </w:r>
      <w:r w:rsidR="0055579D">
        <w:t xml:space="preserve">mobile identity credentials (hereafter </w:t>
      </w:r>
      <w:r w:rsidR="004549AF">
        <w:t>Mobile Credential</w:t>
      </w:r>
      <w:r w:rsidR="00334038">
        <w:t>s</w:t>
      </w:r>
      <w:r w:rsidR="0055579D">
        <w:t>)</w:t>
      </w:r>
      <w:r w:rsidR="00334038">
        <w:t>, such as a mobile driving license or another identity credential,</w:t>
      </w:r>
      <w:r w:rsidR="002428CC">
        <w:t xml:space="preserve"> </w:t>
      </w:r>
      <w:r w:rsidR="00334038">
        <w:t>in an in</w:t>
      </w:r>
      <w:r w:rsidR="00897095">
        <w:t>-</w:t>
      </w:r>
      <w:r w:rsidR="00334038">
        <w:t>person</w:t>
      </w:r>
      <w:r w:rsidR="00B76770">
        <w:t xml:space="preserve"> context where the individual uses their mobile device to </w:t>
      </w:r>
      <w:r w:rsidR="00897095">
        <w:t xml:space="preserve">present their </w:t>
      </w:r>
      <w:r w:rsidR="004549AF">
        <w:t>Mobile Credential</w:t>
      </w:r>
      <w:r w:rsidR="00897095">
        <w:t xml:space="preserve">. </w:t>
      </w:r>
      <w:r w:rsidR="00022CFA">
        <w:t xml:space="preserve">This scope does not preclude </w:t>
      </w:r>
      <w:r w:rsidR="002676D1">
        <w:t>online elements</w:t>
      </w:r>
      <w:r w:rsidR="00932B27">
        <w:t xml:space="preserve"> associated with an in-person transaction</w:t>
      </w:r>
      <w:r w:rsidR="002676D1">
        <w:t xml:space="preserve">, such as </w:t>
      </w:r>
      <w:r w:rsidR="00B34429">
        <w:t>an online purchase requiring</w:t>
      </w:r>
      <w:r w:rsidR="00FC6F28">
        <w:t xml:space="preserve"> a </w:t>
      </w:r>
      <w:r w:rsidR="004549AF">
        <w:t>Mobile Credential</w:t>
      </w:r>
      <w:r w:rsidR="00FC6F28">
        <w:t xml:space="preserve"> presentation for pickup. </w:t>
      </w:r>
      <w:r w:rsidR="00E635E5">
        <w:t>This report does not include online</w:t>
      </w:r>
      <w:r w:rsidR="00807E61">
        <w:t>-only</w:t>
      </w:r>
      <w:r w:rsidR="00E635E5">
        <w:t xml:space="preserve"> use cases,</w:t>
      </w:r>
      <w:r w:rsidR="005C4B2C">
        <w:t xml:space="preserve"> but the requirements herein may</w:t>
      </w:r>
      <w:r w:rsidR="000F2629">
        <w:t xml:space="preserve"> </w:t>
      </w:r>
      <w:r w:rsidR="007A64E9">
        <w:t xml:space="preserve">generally </w:t>
      </w:r>
      <w:r w:rsidR="005C4B2C">
        <w:t xml:space="preserve">apply to those use cases. Future versions of this report will extend the scope to include completely online transactions. </w:t>
      </w:r>
      <w:r w:rsidR="00897095">
        <w:t>Th</w:t>
      </w:r>
      <w:r w:rsidR="00D00AC0">
        <w:t>e current</w:t>
      </w:r>
      <w:r w:rsidR="00897095">
        <w:t xml:space="preserve"> scope implicates all actors in a credential system to </w:t>
      </w:r>
      <w:r w:rsidR="00897095">
        <w:lastRenderedPageBreak/>
        <w:t>ensure that the individual’s privacy is protected before, during, and after presenting their credential</w:t>
      </w:r>
      <w:r w:rsidR="00B34429">
        <w:t>s</w:t>
      </w:r>
      <w:r w:rsidR="00897095">
        <w:t xml:space="preserve">. </w:t>
      </w:r>
    </w:p>
    <w:p w14:paraId="0B53B5E5" w14:textId="581C8F51" w:rsidR="004E6EED" w:rsidRDefault="004E6EED" w:rsidP="004E6EED">
      <w:pPr>
        <w:pStyle w:val="Heading2"/>
      </w:pPr>
      <w:bookmarkStart w:id="3" w:name="_Toc190758919"/>
      <w:r>
        <w:t>Intended audience</w:t>
      </w:r>
      <w:bookmarkEnd w:id="3"/>
    </w:p>
    <w:p w14:paraId="75118F1A" w14:textId="07A5AFA7" w:rsidR="00897095" w:rsidRDefault="00897095" w:rsidP="00897095">
      <w:r>
        <w:t xml:space="preserve">This report </w:t>
      </w:r>
      <w:r w:rsidR="00A9254A">
        <w:t>can be used by</w:t>
      </w:r>
      <w:r>
        <w:t xml:space="preserve"> </w:t>
      </w:r>
      <w:r w:rsidR="0014054E">
        <w:t>organisation</w:t>
      </w:r>
      <w:r w:rsidR="003F07A3">
        <w:t xml:space="preserve">s or individuals seeking to ensure privacy protections are included in products or services </w:t>
      </w:r>
      <w:r w:rsidR="00E81234">
        <w:t>for which</w:t>
      </w:r>
      <w:r w:rsidR="00814733">
        <w:t xml:space="preserve"> the </w:t>
      </w:r>
      <w:r w:rsidR="0014054E">
        <w:t>organisation</w:t>
      </w:r>
      <w:r w:rsidR="00814733">
        <w:t xml:space="preserve"> is accountable or responsible. For example, in a use case where an establishment </w:t>
      </w:r>
      <w:r w:rsidR="00532646">
        <w:t xml:space="preserve">procures a </w:t>
      </w:r>
      <w:r w:rsidR="004549AF">
        <w:t>Mobile Credential</w:t>
      </w:r>
      <w:r w:rsidR="00532646">
        <w:t xml:space="preserve"> reader device </w:t>
      </w:r>
      <w:r w:rsidR="004F6584">
        <w:t>to verify</w:t>
      </w:r>
      <w:r w:rsidR="00532646">
        <w:t xml:space="preserve"> the ages of </w:t>
      </w:r>
      <w:r w:rsidR="004F6584">
        <w:t>its customers before they enter</w:t>
      </w:r>
      <w:r w:rsidR="00532646">
        <w:t xml:space="preserve"> the </w:t>
      </w:r>
      <w:r w:rsidR="00DA6FD1">
        <w:t xml:space="preserve">establishment, both the establishment and the provider of the </w:t>
      </w:r>
      <w:r w:rsidR="004549AF">
        <w:t>Mobile Credential</w:t>
      </w:r>
      <w:r w:rsidR="00DA6FD1">
        <w:t xml:space="preserve"> reader device will find the contents </w:t>
      </w:r>
      <w:r w:rsidR="00137792">
        <w:t>help</w:t>
      </w:r>
      <w:r w:rsidR="00DA6FD1">
        <w:t>ful.</w:t>
      </w:r>
    </w:p>
    <w:p w14:paraId="36E8B072" w14:textId="10A8F336" w:rsidR="00DA6FD1" w:rsidRPr="00897095" w:rsidRDefault="00D00AC0" w:rsidP="00897095">
      <w:r w:rsidRPr="00D00AC0">
        <w:t xml:space="preserve">While not all requirements apply to all </w:t>
      </w:r>
      <w:r w:rsidR="0014054E">
        <w:t>organisation</w:t>
      </w:r>
      <w:r w:rsidRPr="00D00AC0">
        <w:t xml:space="preserve">s, the privacy principles embedded in this report </w:t>
      </w:r>
      <w:r w:rsidR="00137792">
        <w:t>generally</w:t>
      </w:r>
      <w:r w:rsidR="00444487">
        <w:t xml:space="preserve"> apply to all </w:t>
      </w:r>
      <w:r w:rsidR="00757C4C">
        <w:t>stakeholders in the Mobile Credential ecosystem</w:t>
      </w:r>
      <w:r w:rsidR="004F6584">
        <w:t>.</w:t>
      </w:r>
    </w:p>
    <w:p w14:paraId="701C1FDD" w14:textId="301B9B1D" w:rsidR="00B13AFC" w:rsidRDefault="00B13AFC" w:rsidP="00B13AFC">
      <w:pPr>
        <w:pStyle w:val="Heading2"/>
      </w:pPr>
      <w:bookmarkStart w:id="4" w:name="_Toc190758920"/>
      <w:r>
        <w:t xml:space="preserve">Prior or related </w:t>
      </w:r>
      <w:r w:rsidR="00AD49BB">
        <w:t>reports</w:t>
      </w:r>
      <w:r>
        <w:t xml:space="preserve"> at Kantar</w:t>
      </w:r>
      <w:r w:rsidR="00791565">
        <w:t>a</w:t>
      </w:r>
      <w:bookmarkEnd w:id="4"/>
    </w:p>
    <w:p w14:paraId="149F9B61" w14:textId="1A8018B8" w:rsidR="00B13AFC" w:rsidRDefault="00AD49BB" w:rsidP="006D0833">
      <w:r>
        <w:t xml:space="preserve">The following reports from the </w:t>
      </w:r>
      <w:hyperlink r:id="rId16" w:history="1">
        <w:r w:rsidRPr="00ED143B">
          <w:rPr>
            <w:rStyle w:val="Hyperlink"/>
          </w:rPr>
          <w:t>Kantara Initiative</w:t>
        </w:r>
      </w:hyperlink>
      <w:r>
        <w:t xml:space="preserve"> </w:t>
      </w:r>
      <w:r w:rsidR="006D0833">
        <w:t xml:space="preserve">may be </w:t>
      </w:r>
      <w:r w:rsidR="004F6584">
        <w:t xml:space="preserve">helpful </w:t>
      </w:r>
      <w:r w:rsidR="00757C4C">
        <w:t>background reading for</w:t>
      </w:r>
      <w:r w:rsidR="006D0833">
        <w:t xml:space="preserve"> interested readers</w:t>
      </w:r>
      <w:r w:rsidR="00D6453E">
        <w:t>. The</w:t>
      </w:r>
      <w:r w:rsidR="00757C4C">
        <w:t>y</w:t>
      </w:r>
      <w:r w:rsidR="00D6453E">
        <w:t xml:space="preserve"> can be found on </w:t>
      </w:r>
      <w:r w:rsidR="00ED143B">
        <w:t xml:space="preserve">the </w:t>
      </w:r>
      <w:hyperlink r:id="rId17" w:history="1">
        <w:r w:rsidR="00ED143B" w:rsidRPr="00ED143B">
          <w:rPr>
            <w:rStyle w:val="Hyperlink"/>
          </w:rPr>
          <w:t>Report &amp; Recommendations</w:t>
        </w:r>
      </w:hyperlink>
      <w:r w:rsidR="00ED143B">
        <w:t xml:space="preserve"> page.</w:t>
      </w:r>
    </w:p>
    <w:tbl>
      <w:tblPr>
        <w:tblStyle w:val="GridTable2"/>
        <w:tblW w:w="0" w:type="auto"/>
        <w:tblLook w:val="06A0" w:firstRow="1" w:lastRow="0" w:firstColumn="1" w:lastColumn="0" w:noHBand="1" w:noVBand="1"/>
      </w:tblPr>
      <w:tblGrid>
        <w:gridCol w:w="2427"/>
        <w:gridCol w:w="6933"/>
      </w:tblGrid>
      <w:tr w:rsidR="00981F93" w:rsidRPr="0001122B" w14:paraId="06292AF7" w14:textId="77777777" w:rsidTr="00A010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6C9393D5" w14:textId="77777777" w:rsidR="00981F93" w:rsidRPr="0001122B" w:rsidRDefault="00981F93" w:rsidP="0001122B">
            <w:pPr>
              <w:rPr>
                <w:b w:val="0"/>
                <w:bCs w:val="0"/>
              </w:rPr>
            </w:pPr>
            <w:r w:rsidRPr="0001122B">
              <w:rPr>
                <w:b w:val="0"/>
                <w:bCs w:val="0"/>
              </w:rPr>
              <w:t>Report</w:t>
            </w:r>
          </w:p>
        </w:tc>
        <w:tc>
          <w:tcPr>
            <w:tcW w:w="0" w:type="auto"/>
          </w:tcPr>
          <w:p w14:paraId="749B556D" w14:textId="77777777" w:rsidR="00981F93" w:rsidRPr="0001122B" w:rsidRDefault="00981F93" w:rsidP="000112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Abstract</w:t>
            </w:r>
          </w:p>
        </w:tc>
      </w:tr>
      <w:tr w:rsidR="00981F93" w14:paraId="56BF06A8" w14:textId="77777777" w:rsidTr="00A01097">
        <w:tc>
          <w:tcPr>
            <w:cnfStyle w:val="001000000000" w:firstRow="0" w:lastRow="0" w:firstColumn="1" w:lastColumn="0" w:oddVBand="0" w:evenVBand="0" w:oddHBand="0" w:evenHBand="0" w:firstRowFirstColumn="0" w:firstRowLastColumn="0" w:lastRowFirstColumn="0" w:lastRowLastColumn="0"/>
            <w:tcW w:w="0" w:type="auto"/>
          </w:tcPr>
          <w:p w14:paraId="212DEB0A" w14:textId="77777777" w:rsidR="00981F93" w:rsidRPr="00E32D62" w:rsidRDefault="00981F93" w:rsidP="0001122B">
            <w:pPr>
              <w:rPr>
                <w:b w:val="0"/>
                <w:bCs w:val="0"/>
              </w:rPr>
            </w:pPr>
            <w:r w:rsidRPr="00E32D62">
              <w:rPr>
                <w:b w:val="0"/>
                <w:bCs w:val="0"/>
              </w:rPr>
              <w:t>PEMC Implementor’s Guidance Report</w:t>
            </w:r>
          </w:p>
        </w:tc>
        <w:tc>
          <w:tcPr>
            <w:tcW w:w="0" w:type="auto"/>
          </w:tcPr>
          <w:p w14:paraId="799EA8CF" w14:textId="5D04320D" w:rsidR="00981F93" w:rsidRDefault="00981F93" w:rsidP="0001122B">
            <w:pPr>
              <w:cnfStyle w:val="000000000000" w:firstRow="0" w:lastRow="0" w:firstColumn="0" w:lastColumn="0" w:oddVBand="0" w:evenVBand="0" w:oddHBand="0" w:evenHBand="0" w:firstRowFirstColumn="0" w:firstRowLastColumn="0" w:lastRowFirstColumn="0" w:lastRowLastColumn="0"/>
            </w:pPr>
            <w:r w:rsidRPr="006448FA">
              <w:t xml:space="preserve">Guidance for implementers of </w:t>
            </w:r>
            <w:r w:rsidR="004549AF">
              <w:t>Mobile Credential</w:t>
            </w:r>
            <w:r w:rsidRPr="006448FA">
              <w:t>s to facilitate community understanding of the work group objectives in advance of the recommendations report.</w:t>
            </w:r>
          </w:p>
        </w:tc>
      </w:tr>
      <w:tr w:rsidR="00981F93" w14:paraId="6FB82E40" w14:textId="77777777" w:rsidTr="00A01097">
        <w:tc>
          <w:tcPr>
            <w:cnfStyle w:val="001000000000" w:firstRow="0" w:lastRow="0" w:firstColumn="1" w:lastColumn="0" w:oddVBand="0" w:evenVBand="0" w:oddHBand="0" w:evenHBand="0" w:firstRowFirstColumn="0" w:firstRowLastColumn="0" w:lastRowFirstColumn="0" w:lastRowLastColumn="0"/>
            <w:tcW w:w="0" w:type="auto"/>
          </w:tcPr>
          <w:p w14:paraId="796F45CD" w14:textId="77777777" w:rsidR="00981F93" w:rsidRPr="00E32D62" w:rsidRDefault="00981F93" w:rsidP="0001122B">
            <w:pPr>
              <w:rPr>
                <w:b w:val="0"/>
                <w:bCs w:val="0"/>
              </w:rPr>
            </w:pPr>
            <w:r w:rsidRPr="00E32D62">
              <w:rPr>
                <w:b w:val="0"/>
                <w:bCs w:val="0"/>
              </w:rPr>
              <w:t>Privacy &amp; Identity protection in mobile Driving License ecosystems</w:t>
            </w:r>
          </w:p>
        </w:tc>
        <w:tc>
          <w:tcPr>
            <w:tcW w:w="0" w:type="auto"/>
          </w:tcPr>
          <w:p w14:paraId="3CD5C375" w14:textId="5D69EC41" w:rsidR="00981F93" w:rsidRDefault="00981F93" w:rsidP="0001122B">
            <w:pPr>
              <w:cnfStyle w:val="000000000000" w:firstRow="0" w:lastRow="0" w:firstColumn="0" w:lastColumn="0" w:oddVBand="0" w:evenVBand="0" w:oddHBand="0" w:evenHBand="0" w:firstRowFirstColumn="0" w:firstRowLastColumn="0" w:lastRowFirstColumn="0" w:lastRowLastColumn="0"/>
            </w:pPr>
            <w:r w:rsidRPr="00B172B7">
              <w:t>This report elaborates on the non-normative privacy and identity protections contained in ISO/IEC 18013-5 Personal identification — ISO-compliant driving licence — Part 5:</w:t>
            </w:r>
            <w:r w:rsidR="003E77CC">
              <w:t xml:space="preserve"> </w:t>
            </w:r>
            <w:r w:rsidRPr="00B172B7">
              <w:t xml:space="preserve">Mobile driving licence (mDL) application </w:t>
            </w:r>
            <w:r w:rsidR="00AD7756" w:rsidRPr="00B172B7">
              <w:t>to</w:t>
            </w:r>
            <w:r w:rsidRPr="00B172B7">
              <w:t xml:space="preserve"> enable Implementers of software or hardware in mobile Driving License ecosystems to take a proactive, and user centric, approach to privacy and identity.</w:t>
            </w:r>
          </w:p>
        </w:tc>
      </w:tr>
    </w:tbl>
    <w:p w14:paraId="606E530F" w14:textId="77777777" w:rsidR="006D0833" w:rsidRPr="00B13AFC" w:rsidRDefault="006D0833" w:rsidP="006D0833"/>
    <w:p w14:paraId="678F567F" w14:textId="79FDBCBA" w:rsidR="004A7590" w:rsidRPr="008D73B5" w:rsidRDefault="004549AF" w:rsidP="00EE3AC2">
      <w:pPr>
        <w:pStyle w:val="Heading2"/>
      </w:pPr>
      <w:bookmarkStart w:id="5" w:name="_Toc190758921"/>
      <w:r w:rsidRPr="00182777">
        <w:t>Mobile Credential</w:t>
      </w:r>
      <w:r w:rsidR="004A7590" w:rsidRPr="008D73B5">
        <w:t xml:space="preserve"> Ecosystem Actors</w:t>
      </w:r>
      <w:bookmarkEnd w:id="5"/>
    </w:p>
    <w:p w14:paraId="4A664918" w14:textId="7A3A2D5D" w:rsidR="002B336C" w:rsidRPr="008D73B5" w:rsidRDefault="002B336C" w:rsidP="002B336C">
      <w:r w:rsidRPr="008D73B5">
        <w:t xml:space="preserve">A </w:t>
      </w:r>
      <w:r w:rsidR="004549AF">
        <w:t>Mobile Credential</w:t>
      </w:r>
      <w:r w:rsidRPr="008D73B5">
        <w:t xml:space="preserve"> is a digital representation of a credential. A</w:t>
      </w:r>
      <w:r w:rsidR="00903C24">
        <w:t>n identity</w:t>
      </w:r>
      <w:r w:rsidRPr="008D73B5">
        <w:t xml:space="preserve"> credential could be a</w:t>
      </w:r>
      <w:r w:rsidR="00903C24">
        <w:t xml:space="preserve"> student card, a membership card</w:t>
      </w:r>
      <w:r w:rsidR="003308D5" w:rsidRPr="008D73B5">
        <w:t xml:space="preserve">, </w:t>
      </w:r>
      <w:r w:rsidRPr="008D73B5">
        <w:t>a driving license,</w:t>
      </w:r>
      <w:r w:rsidR="003308D5" w:rsidRPr="008D73B5">
        <w:t xml:space="preserve"> etc. Physically, these can </w:t>
      </w:r>
      <w:r w:rsidR="00FD0C9B">
        <w:t>be plastic cards, paper cards</w:t>
      </w:r>
      <w:r w:rsidR="003308D5" w:rsidRPr="008D73B5">
        <w:t xml:space="preserve">, etc. The following actors participate in </w:t>
      </w:r>
      <w:r w:rsidR="00481B85" w:rsidRPr="008D73B5">
        <w:t>creating and using</w:t>
      </w:r>
      <w:r w:rsidR="003308D5" w:rsidRPr="008D73B5">
        <w:t xml:space="preserve"> </w:t>
      </w:r>
      <w:r w:rsidR="004549AF">
        <w:t>Mobile Credential</w:t>
      </w:r>
      <w:r w:rsidR="003308D5" w:rsidRPr="008D73B5">
        <w:t>s</w:t>
      </w:r>
      <w:r w:rsidR="00CA5C77" w:rsidRPr="008D73B5">
        <w:t xml:space="preserve"> through software components</w:t>
      </w:r>
      <w:r w:rsidR="003308D5" w:rsidRPr="008D73B5">
        <w:t xml:space="preserve">, </w:t>
      </w:r>
      <w:r w:rsidR="00CA5C77" w:rsidRPr="008D73B5">
        <w:t>which comprise</w:t>
      </w:r>
      <w:r w:rsidR="003308D5" w:rsidRPr="008D73B5">
        <w:t xml:space="preserve"> a mobile </w:t>
      </w:r>
      <w:r w:rsidR="006072C2">
        <w:t xml:space="preserve">identity </w:t>
      </w:r>
      <w:r w:rsidR="003308D5" w:rsidRPr="008D73B5">
        <w:t>credential ecosystem.</w:t>
      </w:r>
      <w:r w:rsidR="00481B85" w:rsidRPr="008D73B5">
        <w:t xml:space="preserve"> </w:t>
      </w:r>
    </w:p>
    <w:p w14:paraId="0987A53D" w14:textId="1C49E2C2" w:rsidR="004A7590" w:rsidRPr="008D73B5" w:rsidRDefault="00CA5C77" w:rsidP="004A7590">
      <w:pPr>
        <w:pStyle w:val="ListBullet"/>
      </w:pPr>
      <w:r w:rsidRPr="008D73B5">
        <w:rPr>
          <w:rStyle w:val="Strong"/>
        </w:rPr>
        <w:t>Issuer</w:t>
      </w:r>
      <w:r w:rsidRPr="008D73B5">
        <w:t xml:space="preserve">: </w:t>
      </w:r>
      <w:r w:rsidR="004A7590" w:rsidRPr="008D73B5">
        <w:t xml:space="preserve">The Issuer of the </w:t>
      </w:r>
      <w:r w:rsidR="004549AF">
        <w:t>Mobile Credential</w:t>
      </w:r>
      <w:r w:rsidR="004A7590" w:rsidRPr="008D73B5">
        <w:t xml:space="preserve"> is the </w:t>
      </w:r>
      <w:r w:rsidR="00825C11">
        <w:t>organisation</w:t>
      </w:r>
      <w:r w:rsidR="006E1792">
        <w:t xml:space="preserve"> </w:t>
      </w:r>
      <w:r w:rsidR="004A7590" w:rsidRPr="008D73B5">
        <w:t xml:space="preserve">that collects or generates </w:t>
      </w:r>
      <w:r w:rsidR="002B336C" w:rsidRPr="008D73B5">
        <w:t xml:space="preserve">information from or about an individual to </w:t>
      </w:r>
      <w:r w:rsidRPr="008D73B5">
        <w:t>issue them a credential.</w:t>
      </w:r>
      <w:r w:rsidR="002B336C" w:rsidRPr="008D73B5">
        <w:t xml:space="preserve"> For example, a driving license authority collects information about an individual, tests their driving capabilities, and issues</w:t>
      </w:r>
      <w:r w:rsidR="004A7590" w:rsidRPr="008D73B5">
        <w:t xml:space="preserve"> them </w:t>
      </w:r>
      <w:r w:rsidR="002B336C" w:rsidRPr="008D73B5">
        <w:t xml:space="preserve">with </w:t>
      </w:r>
      <w:r w:rsidR="004A7590" w:rsidRPr="008D73B5">
        <w:t>a driving license.</w:t>
      </w:r>
    </w:p>
    <w:p w14:paraId="0A6151F3" w14:textId="46BDFEA9" w:rsidR="00CA5C77" w:rsidRDefault="00CA5C77" w:rsidP="00CA5C77">
      <w:pPr>
        <w:pStyle w:val="ListBullet"/>
        <w:tabs>
          <w:tab w:val="clear" w:pos="360"/>
          <w:tab w:val="num" w:pos="720"/>
        </w:tabs>
        <w:ind w:leftChars="164" w:left="721"/>
      </w:pPr>
      <w:r w:rsidRPr="008D73B5">
        <w:lastRenderedPageBreak/>
        <w:t xml:space="preserve">Issuer component: The software and systems </w:t>
      </w:r>
      <w:r w:rsidR="00EE3AC2" w:rsidRPr="008D73B5">
        <w:t>the Issuer uses</w:t>
      </w:r>
      <w:r w:rsidRPr="008D73B5">
        <w:t xml:space="preserve"> to </w:t>
      </w:r>
      <w:r w:rsidR="006E1792" w:rsidRPr="008D73B5">
        <w:t>provi</w:t>
      </w:r>
      <w:r w:rsidR="006E1792">
        <w:t>de</w:t>
      </w:r>
      <w:r w:rsidR="006E1792" w:rsidRPr="008D73B5">
        <w:t xml:space="preserve"> </w:t>
      </w:r>
      <w:r w:rsidR="00EE3AC2" w:rsidRPr="008D73B5">
        <w:t xml:space="preserve">a </w:t>
      </w:r>
      <w:r w:rsidR="004549AF">
        <w:t>Mobile Credential</w:t>
      </w:r>
      <w:r w:rsidR="00EE3AC2" w:rsidRPr="008D73B5">
        <w:t xml:space="preserve"> to a Holder.</w:t>
      </w:r>
    </w:p>
    <w:p w14:paraId="17026BB1" w14:textId="08551FF5" w:rsidR="00854429" w:rsidRDefault="00177227" w:rsidP="00177227">
      <w:pPr>
        <w:pStyle w:val="ListBullet"/>
        <w:tabs>
          <w:tab w:val="clear" w:pos="360"/>
          <w:tab w:val="num" w:pos="720"/>
        </w:tabs>
        <w:ind w:leftChars="164" w:left="721"/>
      </w:pPr>
      <w:r w:rsidRPr="00854429">
        <w:t xml:space="preserve">Requirements on </w:t>
      </w:r>
      <w:r>
        <w:t>Issuers</w:t>
      </w:r>
      <w:r w:rsidRPr="00854429">
        <w:t xml:space="preserve"> should be read to apply to Vendors to </w:t>
      </w:r>
      <w:r>
        <w:t>Issuers</w:t>
      </w:r>
      <w:r w:rsidRPr="00854429">
        <w:t>.</w:t>
      </w:r>
    </w:p>
    <w:p w14:paraId="4EEEF8BE" w14:textId="2171E894" w:rsidR="004A7590" w:rsidRPr="008D73B5" w:rsidRDefault="004A7590" w:rsidP="004A7590">
      <w:pPr>
        <w:pStyle w:val="ListBullet"/>
      </w:pPr>
      <w:r w:rsidRPr="008D73B5">
        <w:rPr>
          <w:rStyle w:val="Strong"/>
        </w:rPr>
        <w:t>Holder</w:t>
      </w:r>
      <w:r w:rsidR="00CA5C77" w:rsidRPr="008D73B5">
        <w:t xml:space="preserve">: </w:t>
      </w:r>
      <w:r w:rsidR="00481B85" w:rsidRPr="008D73B5">
        <w:t>The Holder is the natural person</w:t>
      </w:r>
      <w:r w:rsidR="00481B85" w:rsidRPr="008D73B5">
        <w:rPr>
          <w:rStyle w:val="FootnoteReference"/>
        </w:rPr>
        <w:footnoteReference w:id="2"/>
      </w:r>
      <w:r w:rsidR="00481B85" w:rsidRPr="008D73B5">
        <w:t xml:space="preserve"> </w:t>
      </w:r>
      <w:r w:rsidR="003E73D8">
        <w:t xml:space="preserve">that </w:t>
      </w:r>
      <w:r w:rsidR="00396266">
        <w:t>controls the Mobile Credential.</w:t>
      </w:r>
    </w:p>
    <w:p w14:paraId="330CDEAA" w14:textId="787CCDC5" w:rsidR="00EE3AC2" w:rsidRPr="008D73B5" w:rsidRDefault="00EE3AC2" w:rsidP="00EE3AC2">
      <w:pPr>
        <w:pStyle w:val="ListBullet"/>
        <w:tabs>
          <w:tab w:val="clear" w:pos="360"/>
          <w:tab w:val="num" w:pos="720"/>
        </w:tabs>
        <w:ind w:leftChars="164" w:left="721"/>
      </w:pPr>
      <w:r w:rsidRPr="008D73B5">
        <w:t xml:space="preserve">Holder component: The software and systems, such as a digital wallet on a mobile phone, the Holder uses to carry and present their </w:t>
      </w:r>
      <w:r w:rsidR="004549AF">
        <w:t>Mobile Credential</w:t>
      </w:r>
      <w:r w:rsidRPr="008D73B5">
        <w:t>s.</w:t>
      </w:r>
    </w:p>
    <w:p w14:paraId="0AE5CD13" w14:textId="6DFD21B1" w:rsidR="00CA5C77" w:rsidRPr="008D73B5" w:rsidRDefault="00CA5C77" w:rsidP="004A7590">
      <w:pPr>
        <w:pStyle w:val="ListBullet"/>
      </w:pPr>
      <w:r w:rsidRPr="008D73B5">
        <w:rPr>
          <w:rStyle w:val="Strong"/>
        </w:rPr>
        <w:t>Verifier</w:t>
      </w:r>
      <w:r w:rsidRPr="008D73B5">
        <w:t xml:space="preserve">: The Verifier </w:t>
      </w:r>
      <w:r w:rsidR="00EE3AC2" w:rsidRPr="008D73B5">
        <w:t xml:space="preserve">of the </w:t>
      </w:r>
      <w:r w:rsidR="004549AF">
        <w:t>Mobile Credential</w:t>
      </w:r>
      <w:r w:rsidR="00EE3AC2" w:rsidRPr="008D73B5">
        <w:t xml:space="preserve"> is the </w:t>
      </w:r>
      <w:r w:rsidR="00825C11">
        <w:t>organisation</w:t>
      </w:r>
      <w:r w:rsidR="006E1792">
        <w:t xml:space="preserve"> </w:t>
      </w:r>
      <w:r w:rsidR="00EE3AC2" w:rsidRPr="008D73B5">
        <w:t xml:space="preserve">that receives the </w:t>
      </w:r>
      <w:r w:rsidR="004549AF">
        <w:t>Mobile Credential</w:t>
      </w:r>
      <w:r w:rsidR="00EE3AC2" w:rsidRPr="008D73B5">
        <w:t xml:space="preserve"> from the Holder in a digital transaction.</w:t>
      </w:r>
    </w:p>
    <w:p w14:paraId="07CD3323" w14:textId="3231F08B" w:rsidR="00EE3AC2" w:rsidRDefault="00EE3AC2" w:rsidP="00EE3AC2">
      <w:pPr>
        <w:pStyle w:val="ListBullet"/>
        <w:tabs>
          <w:tab w:val="clear" w:pos="360"/>
          <w:tab w:val="num" w:pos="720"/>
        </w:tabs>
        <w:ind w:leftChars="164" w:left="721"/>
      </w:pPr>
      <w:r w:rsidRPr="008D73B5">
        <w:t xml:space="preserve">Verifier component: The software and systems used by the Verifier </w:t>
      </w:r>
      <w:r w:rsidR="0014054E">
        <w:t>organisation</w:t>
      </w:r>
      <w:r w:rsidRPr="008D73B5">
        <w:t xml:space="preserve"> to read a</w:t>
      </w:r>
      <w:r w:rsidR="00682545">
        <w:t>nd verify the</w:t>
      </w:r>
      <w:r w:rsidRPr="008D73B5">
        <w:t xml:space="preserve"> </w:t>
      </w:r>
      <w:r w:rsidR="004549AF">
        <w:t>Mobile Credential</w:t>
      </w:r>
      <w:r w:rsidR="00B44145">
        <w:t>.</w:t>
      </w:r>
    </w:p>
    <w:p w14:paraId="1CF01959" w14:textId="7FA16922" w:rsidR="00FD59DC" w:rsidRPr="00854429" w:rsidRDefault="00FD59DC" w:rsidP="00EE3AC2">
      <w:pPr>
        <w:pStyle w:val="ListBullet"/>
        <w:tabs>
          <w:tab w:val="clear" w:pos="360"/>
          <w:tab w:val="num" w:pos="720"/>
        </w:tabs>
        <w:ind w:leftChars="164" w:left="721"/>
      </w:pPr>
      <w:r w:rsidRPr="00854429">
        <w:t>Requirements on Verifiers should be read to apply to Vendors to Verifiers.</w:t>
      </w:r>
    </w:p>
    <w:p w14:paraId="34EA6698" w14:textId="7F9465B0" w:rsidR="003141C0" w:rsidRDefault="00EE3AC2" w:rsidP="0098561A">
      <w:pPr>
        <w:pStyle w:val="ListBullet"/>
      </w:pPr>
      <w:r w:rsidRPr="008D73B5">
        <w:rPr>
          <w:rStyle w:val="Strong"/>
        </w:rPr>
        <w:t>Provider</w:t>
      </w:r>
      <w:r w:rsidRPr="008D73B5">
        <w:t xml:space="preserve">: The various provider </w:t>
      </w:r>
      <w:r w:rsidR="0014054E">
        <w:t>organisation</w:t>
      </w:r>
      <w:r w:rsidRPr="008D73B5">
        <w:t>s in the ecosystem provide software and systems used by Holders.</w:t>
      </w:r>
      <w:r w:rsidR="0098561A">
        <w:t xml:space="preserve"> </w:t>
      </w:r>
    </w:p>
    <w:p w14:paraId="372B001E" w14:textId="386C65E3" w:rsidR="0098561A" w:rsidRPr="008D73B5" w:rsidRDefault="0098561A" w:rsidP="0098561A">
      <w:pPr>
        <w:pStyle w:val="ListBullet"/>
        <w:tabs>
          <w:tab w:val="clear" w:pos="360"/>
          <w:tab w:val="num" w:pos="720"/>
        </w:tabs>
        <w:ind w:leftChars="164" w:left="721"/>
      </w:pPr>
      <w:r>
        <w:rPr>
          <w:rStyle w:val="Strong"/>
        </w:rPr>
        <w:t>Note</w:t>
      </w:r>
      <w:r w:rsidRPr="0098561A">
        <w:t>:</w:t>
      </w:r>
      <w:r>
        <w:t xml:space="preserve"> </w:t>
      </w:r>
      <w:r w:rsidR="00AB4E12">
        <w:t xml:space="preserve">Individuals cannot be presumed to have the technical expertise (or the time) to </w:t>
      </w:r>
      <w:r w:rsidR="00A654E7">
        <w:t xml:space="preserve">ensure that the services or software </w:t>
      </w:r>
      <w:r w:rsidR="00B21C0F">
        <w:t>on their mobile device</w:t>
      </w:r>
      <w:r w:rsidR="00194177">
        <w:t>s meet</w:t>
      </w:r>
      <w:r w:rsidR="00B21C0F">
        <w:t xml:space="preserve"> their privacy expectations. T</w:t>
      </w:r>
      <w:r w:rsidR="00194177">
        <w:t xml:space="preserve">hey </w:t>
      </w:r>
      <w:r w:rsidR="007B2B5D">
        <w:t>should be able to</w:t>
      </w:r>
      <w:r w:rsidR="00194177">
        <w:t xml:space="preserve"> trust their Providers to provide privacy-respecting systems.</w:t>
      </w:r>
    </w:p>
    <w:p w14:paraId="3D1BDC3B" w14:textId="537BE50D" w:rsidR="0098561A" w:rsidRDefault="00EE3AC2" w:rsidP="00EE3AC2">
      <w:pPr>
        <w:pStyle w:val="ListBullet"/>
      </w:pPr>
      <w:r w:rsidRPr="008D73B5">
        <w:rPr>
          <w:rStyle w:val="Strong"/>
        </w:rPr>
        <w:t>Vendor</w:t>
      </w:r>
      <w:r w:rsidRPr="008D73B5">
        <w:t xml:space="preserve">: The ecosystem's vendors </w:t>
      </w:r>
      <w:r w:rsidR="00BC3ED4">
        <w:t>supply software and systems to Issuers</w:t>
      </w:r>
      <w:r w:rsidR="009638D7">
        <w:t xml:space="preserve"> and Verifiers</w:t>
      </w:r>
      <w:r w:rsidRPr="008D73B5">
        <w:t xml:space="preserve">. </w:t>
      </w:r>
    </w:p>
    <w:p w14:paraId="08B10E2C" w14:textId="087294ED" w:rsidR="00AB4E12" w:rsidRPr="008D73B5" w:rsidRDefault="00AB4E12" w:rsidP="00AB4E12">
      <w:pPr>
        <w:pStyle w:val="ListBullet"/>
        <w:tabs>
          <w:tab w:val="clear" w:pos="360"/>
          <w:tab w:val="num" w:pos="720"/>
        </w:tabs>
        <w:ind w:leftChars="164" w:left="721"/>
      </w:pPr>
      <w:r>
        <w:rPr>
          <w:rStyle w:val="Strong"/>
        </w:rPr>
        <w:t>Note</w:t>
      </w:r>
      <w:r w:rsidRPr="0098561A">
        <w:t>:</w:t>
      </w:r>
      <w:r>
        <w:t xml:space="preserve"> Small </w:t>
      </w:r>
      <w:r w:rsidR="0014054E">
        <w:t>organisation</w:t>
      </w:r>
      <w:r>
        <w:t>s may n</w:t>
      </w:r>
      <w:r w:rsidR="00194177">
        <w:t>eed mor</w:t>
      </w:r>
      <w:r>
        <w:t xml:space="preserve">e technical or </w:t>
      </w:r>
      <w:r w:rsidR="0014054E">
        <w:t>organisation</w:t>
      </w:r>
      <w:r>
        <w:t xml:space="preserve">al capabilities to implement privacy programs and will depend on their </w:t>
      </w:r>
      <w:r w:rsidR="000E42FD">
        <w:t xml:space="preserve">Vendors </w:t>
      </w:r>
      <w:r>
        <w:t>to provide systems that enable privacy obligations.</w:t>
      </w:r>
    </w:p>
    <w:p w14:paraId="33782E13" w14:textId="7455C29D" w:rsidR="004E29E1" w:rsidRDefault="00EE3AC2" w:rsidP="004E29E1">
      <w:pPr>
        <w:pStyle w:val="ListBullet"/>
        <w:tabs>
          <w:tab w:val="clear" w:pos="360"/>
          <w:tab w:val="num" w:pos="720"/>
        </w:tabs>
        <w:ind w:leftChars="164" w:left="721"/>
      </w:pPr>
      <w:r w:rsidRPr="008D73B5">
        <w:rPr>
          <w:rStyle w:val="Strong"/>
        </w:rPr>
        <w:t>Note</w:t>
      </w:r>
      <w:r w:rsidRPr="008D73B5">
        <w:t xml:space="preserve">: Sometimes, the </w:t>
      </w:r>
      <w:r w:rsidR="00DB578B">
        <w:t>P</w:t>
      </w:r>
      <w:r w:rsidRPr="008D73B5">
        <w:t xml:space="preserve">rovider and the </w:t>
      </w:r>
      <w:r w:rsidR="00DB578B">
        <w:t>V</w:t>
      </w:r>
      <w:r w:rsidRPr="008D73B5">
        <w:t>endor</w:t>
      </w:r>
      <w:r w:rsidR="00DB578B">
        <w:t xml:space="preserve"> in a transaction</w:t>
      </w:r>
      <w:r w:rsidRPr="008D73B5">
        <w:t xml:space="preserve"> may be the same </w:t>
      </w:r>
      <w:r w:rsidR="0014054E">
        <w:t>organisation</w:t>
      </w:r>
      <w:r w:rsidR="004E29E1">
        <w:t>.</w:t>
      </w:r>
    </w:p>
    <w:p w14:paraId="3F3CDC37" w14:textId="16307C47" w:rsidR="00AD469C" w:rsidRPr="008D73B5" w:rsidRDefault="00D55CF7" w:rsidP="0095399A">
      <w:r>
        <w:t>Constructing</w:t>
      </w:r>
      <w:r w:rsidR="00707D60">
        <w:t xml:space="preserve"> a Mobile Credential </w:t>
      </w:r>
      <w:r w:rsidR="00331B47">
        <w:t xml:space="preserve">ecosystem </w:t>
      </w:r>
      <w:r>
        <w:t xml:space="preserve">that respects </w:t>
      </w:r>
      <w:r w:rsidR="00282926">
        <w:t xml:space="preserve">individual </w:t>
      </w:r>
      <w:r>
        <w:t>Holder</w:t>
      </w:r>
      <w:r w:rsidR="00282926">
        <w:t>s’</w:t>
      </w:r>
      <w:r>
        <w:t xml:space="preserve"> privacy </w:t>
      </w:r>
      <w:r w:rsidR="00282926">
        <w:t>addresses</w:t>
      </w:r>
      <w:r w:rsidR="00303769">
        <w:t xml:space="preserve"> </w:t>
      </w:r>
      <w:r w:rsidR="00331B47">
        <w:t>a sociotechnical problem</w:t>
      </w:r>
      <w:r w:rsidR="00C86F8E">
        <w:rPr>
          <w:rStyle w:val="FootnoteReference"/>
        </w:rPr>
        <w:footnoteReference w:id="3"/>
      </w:r>
      <w:r w:rsidR="00331B47">
        <w:t xml:space="preserve"> that</w:t>
      </w:r>
      <w:r w:rsidR="001359F7">
        <w:t xml:space="preserve"> </w:t>
      </w:r>
      <w:r w:rsidR="009B03E6">
        <w:t xml:space="preserve">requires </w:t>
      </w:r>
      <w:r w:rsidR="00CB04EC">
        <w:t xml:space="preserve">actors and </w:t>
      </w:r>
      <w:r w:rsidR="009B03E6">
        <w:t xml:space="preserve">stakeholders </w:t>
      </w:r>
      <w:r w:rsidR="00AE76AE">
        <w:t>t</w:t>
      </w:r>
      <w:r w:rsidR="00060579">
        <w:t>o consider</w:t>
      </w:r>
      <w:r w:rsidR="009B03E6">
        <w:t xml:space="preserve"> multiple design and operational factors.</w:t>
      </w:r>
      <w:r w:rsidR="00331B47">
        <w:t xml:space="preserve"> </w:t>
      </w:r>
      <w:r w:rsidR="00AD469C" w:rsidRPr="008D73B5">
        <w:t>When all the actors and their relationships are considered</w:t>
      </w:r>
      <w:r w:rsidR="00060579">
        <w:t>,</w:t>
      </w:r>
      <w:r w:rsidR="00AB33AF">
        <w:t xml:space="preserve"> </w:t>
      </w:r>
      <w:r w:rsidR="00AD469C" w:rsidRPr="008D73B5">
        <w:t xml:space="preserve">we arrive at </w:t>
      </w:r>
      <w:r w:rsidR="006E6BC2">
        <w:t>the following</w:t>
      </w:r>
      <w:r w:rsidR="00AD469C" w:rsidRPr="008D73B5">
        <w:t xml:space="preserve"> </w:t>
      </w:r>
      <w:r w:rsidR="004F504C">
        <w:t>view</w:t>
      </w:r>
      <w:r w:rsidR="00AD469C" w:rsidRPr="008D73B5">
        <w:t>:</w:t>
      </w:r>
    </w:p>
    <w:p w14:paraId="05B03AD8" w14:textId="4B6BF300" w:rsidR="006E7660" w:rsidRPr="008D73B5" w:rsidRDefault="006E7660" w:rsidP="006E7660">
      <w:pPr>
        <w:pStyle w:val="Caption"/>
        <w:keepNext/>
      </w:pPr>
      <w:bookmarkStart w:id="6" w:name="_Ref185865539"/>
      <w:bookmarkStart w:id="7" w:name="_Toc179378175"/>
      <w:r w:rsidRPr="008D73B5">
        <w:lastRenderedPageBreak/>
        <w:t xml:space="preserve">Figure </w:t>
      </w:r>
      <w:r w:rsidR="004E645B">
        <w:fldChar w:fldCharType="begin"/>
      </w:r>
      <w:r w:rsidR="004E645B">
        <w:instrText xml:space="preserve"> SEQ Figure \* ARABIC </w:instrText>
      </w:r>
      <w:r w:rsidR="004E645B">
        <w:fldChar w:fldCharType="separate"/>
      </w:r>
      <w:r w:rsidR="004E645B">
        <w:rPr>
          <w:noProof/>
        </w:rPr>
        <w:t>2</w:t>
      </w:r>
      <w:r w:rsidR="004E645B">
        <w:rPr>
          <w:noProof/>
        </w:rPr>
        <w:fldChar w:fldCharType="end"/>
      </w:r>
      <w:bookmarkEnd w:id="6"/>
      <w:r w:rsidRPr="008D73B5">
        <w:t xml:space="preserve"> Elements of a </w:t>
      </w:r>
      <w:r w:rsidR="004549AF">
        <w:t>Mobile Credential</w:t>
      </w:r>
      <w:r w:rsidRPr="008D73B5">
        <w:t xml:space="preserve"> Ecosystem</w:t>
      </w:r>
      <w:bookmarkEnd w:id="7"/>
    </w:p>
    <w:p w14:paraId="5AF500BA" w14:textId="0821E11A" w:rsidR="00AD469C" w:rsidRPr="008D73B5" w:rsidRDefault="00AD469C" w:rsidP="000D4719">
      <w:pPr>
        <w:keepNext/>
        <w:jc w:val="center"/>
      </w:pPr>
      <w:r w:rsidRPr="008D73B5">
        <w:rPr>
          <w:noProof/>
        </w:rPr>
        <w:drawing>
          <wp:inline distT="0" distB="0" distL="0" distR="0" wp14:anchorId="64710A23" wp14:editId="5C50E806">
            <wp:extent cx="4841526" cy="4108450"/>
            <wp:effectExtent l="0" t="0" r="0" b="0"/>
            <wp:docPr id="657279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79680" name="Picture 2"/>
                    <pic:cNvPicPr/>
                  </pic:nvPicPr>
                  <pic:blipFill>
                    <a:blip r:embed="rId18" cstate="print">
                      <a:extLst>
                        <a:ext uri="{28A0092B-C50C-407E-A947-70E740481C1C}">
                          <a14:useLocalDpi xmlns:a14="http://schemas.microsoft.com/office/drawing/2010/main"/>
                        </a:ext>
                      </a:extLst>
                    </a:blip>
                    <a:stretch>
                      <a:fillRect/>
                    </a:stretch>
                  </pic:blipFill>
                  <pic:spPr>
                    <a:xfrm>
                      <a:off x="0" y="0"/>
                      <a:ext cx="4841526" cy="4108450"/>
                    </a:xfrm>
                    <a:prstGeom prst="rect">
                      <a:avLst/>
                    </a:prstGeom>
                  </pic:spPr>
                </pic:pic>
              </a:graphicData>
            </a:graphic>
          </wp:inline>
        </w:drawing>
      </w:r>
    </w:p>
    <w:p w14:paraId="3A60253D" w14:textId="2FFB7F2B" w:rsidR="00E41F8D" w:rsidRPr="008D73B5" w:rsidRDefault="006A1163" w:rsidP="006E6BC2">
      <w:r w:rsidRPr="006A1163">
        <w:fldChar w:fldCharType="begin"/>
      </w:r>
      <w:r w:rsidRPr="006A1163">
        <w:instrText xml:space="preserve"> REF _Ref185865539 \h </w:instrText>
      </w:r>
      <w:r>
        <w:instrText xml:space="preserve"> \* MERGEFORMAT </w:instrText>
      </w:r>
      <w:r w:rsidRPr="006A1163">
        <w:fldChar w:fldCharType="separate"/>
      </w:r>
      <w:r w:rsidRPr="006A1163">
        <w:t xml:space="preserve">Figure </w:t>
      </w:r>
      <w:r w:rsidRPr="006A1163">
        <w:rPr>
          <w:noProof/>
        </w:rPr>
        <w:t>2</w:t>
      </w:r>
      <w:r w:rsidRPr="006A1163">
        <w:fldChar w:fldCharType="end"/>
      </w:r>
      <w:r w:rsidRPr="006A1163">
        <w:t xml:space="preserve">  </w:t>
      </w:r>
      <w:r w:rsidR="008957BD" w:rsidRPr="006A1163">
        <w:t>shows two ‘triangle</w:t>
      </w:r>
      <w:r w:rsidR="00E16B0D" w:rsidRPr="006A1163">
        <w:t>s of trust.’</w:t>
      </w:r>
      <w:r w:rsidR="008957BD" w:rsidRPr="006A1163">
        <w:t xml:space="preserve"> The inner triangle</w:t>
      </w:r>
      <w:r w:rsidR="0039740B" w:rsidRPr="006A1163">
        <w:t>’s vertices</w:t>
      </w:r>
      <w:r w:rsidR="00E16B0D" w:rsidRPr="006A1163">
        <w:t xml:space="preserve"> (Issuer, App, and Reader)</w:t>
      </w:r>
      <w:r w:rsidR="0039740B" w:rsidRPr="006A1163">
        <w:t xml:space="preserve"> </w:t>
      </w:r>
      <w:r w:rsidR="00AC00AC" w:rsidRPr="006A1163">
        <w:t>represent Information Technology components, and the sides between the vertices represent data flows between those components. “Trust” in this context is Information Technology</w:t>
      </w:r>
      <w:r w:rsidR="00AC00AC" w:rsidRPr="006E6BC2">
        <w:t xml:space="preserve"> trust</w:t>
      </w:r>
      <w:r w:rsidR="00E41F8D" w:rsidRPr="006E6BC2">
        <w:t xml:space="preserve"> instantiated</w:t>
      </w:r>
      <w:r w:rsidR="00E41F8D" w:rsidRPr="008D73B5">
        <w:t xml:space="preserve"> by information security and related disciplines.</w:t>
      </w:r>
    </w:p>
    <w:p w14:paraId="228E76CC" w14:textId="4E135F62" w:rsidR="00133F7D" w:rsidRDefault="004C5DF0" w:rsidP="006E6BC2">
      <w:r w:rsidRPr="008D73B5">
        <w:t xml:space="preserve"> The </w:t>
      </w:r>
      <w:r w:rsidR="00C746F1">
        <w:t xml:space="preserve">vertices of the </w:t>
      </w:r>
      <w:r w:rsidRPr="008D73B5">
        <w:t xml:space="preserve">outer triangle </w:t>
      </w:r>
      <w:r w:rsidR="00C746F1">
        <w:t>are</w:t>
      </w:r>
      <w:r w:rsidRPr="008D73B5">
        <w:t xml:space="preserve"> the Issuing </w:t>
      </w:r>
      <w:r w:rsidR="0014054E">
        <w:t>Organisation</w:t>
      </w:r>
      <w:r w:rsidRPr="008D73B5">
        <w:t>, the Holder</w:t>
      </w:r>
      <w:r w:rsidR="00AC00AC">
        <w:t xml:space="preserve">, and the Verifier </w:t>
      </w:r>
      <w:r w:rsidR="0014054E">
        <w:t>Organisation</w:t>
      </w:r>
      <w:r w:rsidR="00AC00AC">
        <w:t xml:space="preserve">. </w:t>
      </w:r>
      <w:r w:rsidR="0095399A">
        <w:t>I</w:t>
      </w:r>
      <w:r w:rsidR="00AC00AC">
        <w:t xml:space="preserve">n this context, </w:t>
      </w:r>
      <w:r w:rsidR="0095399A">
        <w:t xml:space="preserve">“trust” </w:t>
      </w:r>
      <w:r w:rsidR="00AC00AC">
        <w:t>is the</w:t>
      </w:r>
      <w:r w:rsidR="00087A4F" w:rsidRPr="008D73B5">
        <w:t xml:space="preserve"> social or business trust represented by the relationships between individuals and </w:t>
      </w:r>
      <w:r w:rsidR="0014054E">
        <w:t>organisation</w:t>
      </w:r>
      <w:r w:rsidR="00087A4F" w:rsidRPr="008D73B5">
        <w:t>s.</w:t>
      </w:r>
    </w:p>
    <w:p w14:paraId="7E436415" w14:textId="4AD734E4" w:rsidR="00D7376B" w:rsidRDefault="00D7376B" w:rsidP="00D7376B">
      <w:pPr>
        <w:pStyle w:val="ListParagraph"/>
        <w:numPr>
          <w:ilvl w:val="0"/>
          <w:numId w:val="15"/>
        </w:numPr>
      </w:pPr>
      <w:r>
        <w:t xml:space="preserve">Issuers </w:t>
      </w:r>
      <w:r w:rsidR="00F327B8">
        <w:t xml:space="preserve">can </w:t>
      </w:r>
      <w:r>
        <w:t>preserve privacy with terms and policies</w:t>
      </w:r>
    </w:p>
    <w:p w14:paraId="2956667C" w14:textId="58379349" w:rsidR="00D7376B" w:rsidRDefault="00942835" w:rsidP="00D7376B">
      <w:pPr>
        <w:pStyle w:val="ListParagraph"/>
        <w:numPr>
          <w:ilvl w:val="0"/>
          <w:numId w:val="15"/>
        </w:numPr>
      </w:pPr>
      <w:r>
        <w:t xml:space="preserve">Verifiers </w:t>
      </w:r>
      <w:r w:rsidR="00F327B8">
        <w:t xml:space="preserve">can </w:t>
      </w:r>
      <w:r>
        <w:t>preserve privacy with policies and procedures</w:t>
      </w:r>
    </w:p>
    <w:p w14:paraId="1C31EF85" w14:textId="3B0A57B5" w:rsidR="00942835" w:rsidRDefault="00942835" w:rsidP="000D4719">
      <w:pPr>
        <w:pStyle w:val="ListParagraph"/>
        <w:numPr>
          <w:ilvl w:val="0"/>
          <w:numId w:val="15"/>
        </w:numPr>
      </w:pPr>
      <w:r>
        <w:t>Holder privacy is preserved when</w:t>
      </w:r>
      <w:r w:rsidR="00F61929">
        <w:t xml:space="preserve"> reasonable expectations for information usage after disclosure are respected</w:t>
      </w:r>
    </w:p>
    <w:p w14:paraId="6489AC2A" w14:textId="4BD442AE" w:rsidR="00476276" w:rsidRPr="008D73B5" w:rsidRDefault="00476276" w:rsidP="006E6BC2">
      <w:r w:rsidRPr="00476276">
        <w:rPr>
          <w:lang w:val="en-GB"/>
        </w:rPr>
        <w:t>The distinction between the two triangles is electronic connections between components and relationship connections between individuals and organisations.</w:t>
      </w:r>
    </w:p>
    <w:p w14:paraId="620D09D2" w14:textId="3D926B1D" w:rsidR="009D0BD8" w:rsidRPr="008D73B5" w:rsidRDefault="009D0BD8" w:rsidP="006E6BC2">
      <w:r w:rsidRPr="008D73B5">
        <w:t xml:space="preserve">The ancillary elements are the necessary support mechanisms to provide the two types of trust </w:t>
      </w:r>
      <w:r w:rsidR="001E37B3" w:rsidRPr="008D73B5">
        <w:t>need</w:t>
      </w:r>
      <w:r w:rsidR="00AC00AC">
        <w:t>ed</w:t>
      </w:r>
      <w:r w:rsidR="001E37B3" w:rsidRPr="008D73B5">
        <w:t xml:space="preserve"> to build the complete ecosystem.</w:t>
      </w:r>
      <w:r w:rsidR="00834F68">
        <w:t xml:space="preserve"> Ensuring the system is ‘trustworthy’ is a </w:t>
      </w:r>
      <w:r w:rsidR="00D20AF8" w:rsidRPr="004B7AF6">
        <w:t>sociotechnical</w:t>
      </w:r>
      <w:r w:rsidR="00834F68">
        <w:t xml:space="preserve"> </w:t>
      </w:r>
      <w:r w:rsidR="00987C6B">
        <w:t>challenge that should be addressed systemically.</w:t>
      </w:r>
    </w:p>
    <w:p w14:paraId="785DD155" w14:textId="1EC02825" w:rsidR="001E37B3" w:rsidRDefault="001E37B3" w:rsidP="00EF0A02">
      <w:pPr>
        <w:pStyle w:val="Heading1"/>
        <w:pageBreakBefore/>
      </w:pPr>
      <w:bookmarkStart w:id="8" w:name="_Toc190758922"/>
      <w:r w:rsidRPr="008D73B5">
        <w:lastRenderedPageBreak/>
        <w:t>Requirements</w:t>
      </w:r>
      <w:bookmarkEnd w:id="8"/>
    </w:p>
    <w:p w14:paraId="48E49FC3" w14:textId="004D74BC" w:rsidR="003D279E" w:rsidRDefault="00D24341" w:rsidP="003D279E">
      <w:r>
        <w:t>Privacy principles</w:t>
      </w:r>
      <w:r w:rsidR="0078492F">
        <w:t>, sometimes called fair information practices (FIPs)</w:t>
      </w:r>
      <w:r>
        <w:t xml:space="preserve">, </w:t>
      </w:r>
      <w:r w:rsidR="00E04CCE">
        <w:t xml:space="preserve">categorise </w:t>
      </w:r>
      <w:r>
        <w:t>the requirements below</w:t>
      </w:r>
      <w:r w:rsidR="00D20776">
        <w:t xml:space="preserve">, </w:t>
      </w:r>
      <w:r w:rsidR="00D20776" w:rsidRPr="008D73B5">
        <w:t xml:space="preserve">represented in numerous privacy standards and regulations. The following are derived from ISO/IEC </w:t>
      </w:r>
      <w:r w:rsidR="00D20776" w:rsidRPr="003D279E">
        <w:t>29100</w:t>
      </w:r>
      <w:r w:rsidR="00D20776" w:rsidRPr="008D73B5">
        <w:t xml:space="preserve"> Privacy Framework</w:t>
      </w:r>
      <w:r w:rsidR="00D20776">
        <w:rPr>
          <w:rStyle w:val="FootnoteReference"/>
        </w:rPr>
        <w:footnoteReference w:id="4"/>
      </w:r>
      <w:r w:rsidR="00D20776">
        <w:t>, also captured in ISO/IEC 18013-5</w:t>
      </w:r>
      <w:r w:rsidR="00D20776">
        <w:rPr>
          <w:rStyle w:val="FootnoteReference"/>
        </w:rPr>
        <w:footnoteReference w:id="5"/>
      </w:r>
      <w:r w:rsidR="00D20776">
        <w:t>.</w:t>
      </w:r>
      <w:r w:rsidR="001E6DE4">
        <w:t xml:space="preserve"> S</w:t>
      </w:r>
      <w:r w:rsidR="00D20776" w:rsidRPr="008D73B5">
        <w:t>imilar lists can be found in the United States</w:t>
      </w:r>
      <w:r w:rsidR="00D20776" w:rsidRPr="008D73B5">
        <w:rPr>
          <w:rStyle w:val="FootnoteReference"/>
        </w:rPr>
        <w:footnoteReference w:id="6"/>
      </w:r>
      <w:r w:rsidR="00D20776" w:rsidRPr="008D73B5">
        <w:t>, EU</w:t>
      </w:r>
      <w:r w:rsidR="00D20776" w:rsidRPr="008D73B5">
        <w:rPr>
          <w:rStyle w:val="FootnoteReference"/>
        </w:rPr>
        <w:footnoteReference w:id="7"/>
      </w:r>
      <w:r w:rsidR="00D20776" w:rsidRPr="008D73B5">
        <w:t>, and Canada</w:t>
      </w:r>
      <w:r w:rsidR="00D20776" w:rsidRPr="008D73B5">
        <w:rPr>
          <w:rStyle w:val="FootnoteReference"/>
        </w:rPr>
        <w:footnoteReference w:id="8"/>
      </w:r>
      <w:r w:rsidR="00D20776" w:rsidRPr="008D73B5">
        <w:t xml:space="preserve">. However these principles may be expressed, they should be taken into consideration to respect the privacy of individuals. </w:t>
      </w:r>
      <w:r w:rsidR="00391D5B">
        <w:t xml:space="preserve"> </w:t>
      </w:r>
      <w:r w:rsidR="00BF0A48">
        <w:t xml:space="preserve">We </w:t>
      </w:r>
      <w:r w:rsidR="00E04CCE">
        <w:t xml:space="preserve">recognise </w:t>
      </w:r>
      <w:r w:rsidR="00BF0A48">
        <w:t>that each requirement may be rel</w:t>
      </w:r>
      <w:r w:rsidR="00F433D9">
        <w:t xml:space="preserve">ated to more than one privacy principle, so implementors and reviewers should </w:t>
      </w:r>
      <w:r w:rsidR="00E04CCE">
        <w:t xml:space="preserve">consider </w:t>
      </w:r>
      <w:r w:rsidR="00F90E36" w:rsidRPr="00F90E36">
        <w:t xml:space="preserve">privacy principles and related </w:t>
      </w:r>
      <w:proofErr w:type="gramStart"/>
      <w:r w:rsidR="00F90E36" w:rsidRPr="00F90E36">
        <w:t>requirements as a whole</w:t>
      </w:r>
      <w:proofErr w:type="gramEnd"/>
      <w:r w:rsidR="00F90E36" w:rsidRPr="00F90E36">
        <w:t>.</w:t>
      </w:r>
    </w:p>
    <w:p w14:paraId="0F4DDF8C" w14:textId="67818482" w:rsidR="003C0FBD" w:rsidRDefault="00BE4BF5" w:rsidP="003D279E">
      <w:pPr>
        <w:pStyle w:val="NOTEparagraph"/>
      </w:pPr>
      <w:r w:rsidRPr="00BE4BF5">
        <w:t xml:space="preserve">NOTE: Most data protection or privacy regulations are designed to apply to processing personal information by </w:t>
      </w:r>
      <w:r w:rsidR="0014054E">
        <w:t>organisation</w:t>
      </w:r>
      <w:r w:rsidRPr="00BE4BF5">
        <w:t xml:space="preserve">s or governments and to address an information power imbalance between individuals and the </w:t>
      </w:r>
      <w:r w:rsidR="0014054E">
        <w:t>organisation</w:t>
      </w:r>
      <w:r w:rsidRPr="00BE4BF5">
        <w:t>s or governments that process their data. Here, in the case of</w:t>
      </w:r>
      <w:r w:rsidR="002F3BB1">
        <w:t xml:space="preserve"> Mobile</w:t>
      </w:r>
      <w:r w:rsidR="00DC7438">
        <w:t xml:space="preserve"> </w:t>
      </w:r>
      <w:r w:rsidR="004549AF">
        <w:t>Credential</w:t>
      </w:r>
      <w:r w:rsidRPr="00BE4BF5">
        <w:t xml:space="preserve">s, the </w:t>
      </w:r>
      <w:r w:rsidR="000749FA">
        <w:t>individual's autonomy</w:t>
      </w:r>
      <w:r w:rsidRPr="00BE4BF5">
        <w:t xml:space="preserve"> is down to accepting (or not) the provisioning of a </w:t>
      </w:r>
      <w:r w:rsidR="00DC7438">
        <w:t>Mobile Credential</w:t>
      </w:r>
      <w:r w:rsidRPr="00BE4BF5">
        <w:t xml:space="preserve"> and </w:t>
      </w:r>
      <w:r w:rsidR="003E77CC">
        <w:t>choosing</w:t>
      </w:r>
      <w:r w:rsidRPr="00BE4BF5">
        <w:t xml:space="preserve"> whether to present their </w:t>
      </w:r>
      <w:r w:rsidR="0078195C">
        <w:t>Mobile Credential</w:t>
      </w:r>
      <w:r w:rsidRPr="00BE4BF5">
        <w:t xml:space="preserve"> when asked. Privacy considerations compensate for this lack of digital autonomy</w:t>
      </w:r>
      <w:r w:rsidR="0078195C">
        <w:t xml:space="preserve"> and ensure </w:t>
      </w:r>
      <w:r w:rsidR="00022217">
        <w:t>“</w:t>
      </w:r>
      <w:r w:rsidR="0078195C">
        <w:t>fair</w:t>
      </w:r>
      <w:r w:rsidR="00022217">
        <w:t>”</w:t>
      </w:r>
      <w:r w:rsidR="0078195C">
        <w:t xml:space="preserve"> processing of pers</w:t>
      </w:r>
      <w:r w:rsidR="00022217">
        <w:t>onal information</w:t>
      </w:r>
      <w:r w:rsidR="00EA257C">
        <w:t>.</w:t>
      </w:r>
    </w:p>
    <w:p w14:paraId="62CFB259" w14:textId="583A199E" w:rsidR="003D279E" w:rsidRDefault="003D279E" w:rsidP="00AC37E2">
      <w:r>
        <w:t xml:space="preserve">Each section below starts with a description of the </w:t>
      </w:r>
      <w:r w:rsidR="00AC37E2">
        <w:t>privacy principle. These descriptions inform the normative requirements that follow.</w:t>
      </w:r>
      <w:r w:rsidR="000749FA" w:rsidRPr="000749FA">
        <w:t xml:space="preserve"> </w:t>
      </w:r>
      <w:r w:rsidR="000749FA">
        <w:t xml:space="preserve">The convention in this report is that the requirement </w:t>
      </w:r>
      <w:r w:rsidR="004352C0">
        <w:t>must have at leas</w:t>
      </w:r>
      <w:r w:rsidR="008565FD">
        <w:t>t</w:t>
      </w:r>
      <w:r w:rsidR="004352C0">
        <w:t xml:space="preserve"> one </w:t>
      </w:r>
      <w:r w:rsidR="000749FA">
        <w:t>‘</w:t>
      </w:r>
      <w:r w:rsidR="003629E0">
        <w:t>shall</w:t>
      </w:r>
      <w:r w:rsidR="000749FA">
        <w:t>’</w:t>
      </w:r>
      <w:r w:rsidR="008565FD">
        <w:t xml:space="preserve"> statement</w:t>
      </w:r>
      <w:r w:rsidR="004352C0">
        <w:t xml:space="preserve">. </w:t>
      </w:r>
      <w:r w:rsidR="008565FD">
        <w:t>This statement</w:t>
      </w:r>
      <w:r w:rsidR="004352C0">
        <w:t xml:space="preserve"> may be accompanied by ‘shoul</w:t>
      </w:r>
      <w:r w:rsidR="008565FD">
        <w:t>d’ statements that assessors or organisations can determine to apply in the context of their use case</w:t>
      </w:r>
      <w:r w:rsidR="000749FA">
        <w:t>.</w:t>
      </w:r>
      <w:r w:rsidR="00D703A9">
        <w:t xml:space="preserve"> Organisations that do not apply the ‘should’ statements and seek to attest to their conformance with the requirement should </w:t>
      </w:r>
      <w:r w:rsidR="0088590A">
        <w:t>document the reasons for not applying the ‘should’ statements.</w:t>
      </w:r>
    </w:p>
    <w:p w14:paraId="463AD320" w14:textId="517E40C3" w:rsidR="002E4875" w:rsidRPr="00D64FC2" w:rsidRDefault="00F17B0A" w:rsidP="00AC37E2">
      <w:r>
        <w:t>S</w:t>
      </w:r>
      <w:r w:rsidR="003B585F" w:rsidRPr="00D64FC2">
        <w:t xml:space="preserve">takeholders </w:t>
      </w:r>
      <w:r>
        <w:t>can attest to their implementation relative to the requirements that apply to them</w:t>
      </w:r>
      <w:r w:rsidR="001F2788">
        <w:t>.</w:t>
      </w:r>
      <w:r w:rsidR="006F50E0" w:rsidRPr="00D64FC2">
        <w:t xml:space="preserve"> </w:t>
      </w:r>
    </w:p>
    <w:p w14:paraId="031F2B53" w14:textId="77AE4855" w:rsidR="00FE21FB" w:rsidRPr="008D73B5" w:rsidRDefault="00430C9E" w:rsidP="00BD0F41">
      <w:pPr>
        <w:pStyle w:val="Heading2"/>
      </w:pPr>
      <w:bookmarkStart w:id="9" w:name="_Toc190758923"/>
      <w:r w:rsidRPr="008D73B5">
        <w:t>Consent and Choice</w:t>
      </w:r>
      <w:bookmarkEnd w:id="9"/>
    </w:p>
    <w:p w14:paraId="1B3703AA" w14:textId="08937B68" w:rsidR="003C0FBD" w:rsidRPr="00D72345" w:rsidRDefault="0014054E" w:rsidP="00BD0F41">
      <w:pPr>
        <w:keepNext/>
        <w:keepLines/>
        <w:spacing w:line="240" w:lineRule="auto"/>
        <w:rPr>
          <w:rStyle w:val="SubtleReference"/>
        </w:rPr>
      </w:pPr>
      <w:r>
        <w:rPr>
          <w:rStyle w:val="SubtleReference"/>
        </w:rPr>
        <w:t>Organisation</w:t>
      </w:r>
      <w:r w:rsidR="00161AC4">
        <w:rPr>
          <w:rStyle w:val="SubtleReference"/>
        </w:rPr>
        <w:t>s shall</w:t>
      </w:r>
      <w:r w:rsidR="003C0FBD" w:rsidRPr="00D72345">
        <w:rPr>
          <w:rStyle w:val="SubtleReference"/>
        </w:rPr>
        <w:t xml:space="preserve"> only process personal information with the consent and choice of the individual. </w:t>
      </w:r>
    </w:p>
    <w:p w14:paraId="108822FA" w14:textId="46DEF2B1" w:rsidR="003C0FBD" w:rsidRDefault="0016434C" w:rsidP="003C0FBD">
      <w:r>
        <w:t>Providing choice and obtaining Holder</w:t>
      </w:r>
      <w:r w:rsidR="00E820C4">
        <w:t>’s</w:t>
      </w:r>
      <w:r>
        <w:t xml:space="preserve"> consent is not the only way of respecting privacy, but this principle focuses on Consent and Choice.  </w:t>
      </w:r>
      <w:r w:rsidR="003C0FBD">
        <w:t xml:space="preserve">Consent is based on the individual’s choice </w:t>
      </w:r>
      <w:r w:rsidR="00BD0F41">
        <w:t>to</w:t>
      </w:r>
      <w:r w:rsidR="003C0FBD">
        <w:t xml:space="preserve"> allow their information to be processed. In other words, </w:t>
      </w:r>
      <w:r w:rsidR="00BD0F41">
        <w:t xml:space="preserve">consent cannot be present if the person </w:t>
      </w:r>
      <w:r w:rsidR="00E820C4">
        <w:t>cannot</w:t>
      </w:r>
      <w:r w:rsidR="003C0FBD">
        <w:t xml:space="preserve"> choose not to have their information processed. Similarly, choice is based on mechanisms to </w:t>
      </w:r>
      <w:r w:rsidR="00BD0F41">
        <w:lastRenderedPageBreak/>
        <w:t>choos</w:t>
      </w:r>
      <w:r w:rsidR="003C0FBD">
        <w:t xml:space="preserve">e between clearly distinguishable </w:t>
      </w:r>
      <w:r w:rsidR="001F0E8D" w:rsidRPr="00150FC2">
        <w:t>processing</w:t>
      </w:r>
      <w:r w:rsidR="001F0E8D">
        <w:t xml:space="preserve"> </w:t>
      </w:r>
      <w:r w:rsidR="003C0FBD">
        <w:t xml:space="preserve">options at or before the time of any </w:t>
      </w:r>
      <w:r w:rsidR="004C526D">
        <w:t>data processing</w:t>
      </w:r>
      <w:r w:rsidR="003C0FBD">
        <w:t>.</w:t>
      </w:r>
      <w:r w:rsidR="0075662A">
        <w:t xml:space="preserve"> </w:t>
      </w:r>
    </w:p>
    <w:p w14:paraId="6BB039F9" w14:textId="16B035CB" w:rsidR="008048A2" w:rsidRDefault="00A074C3" w:rsidP="008048A2">
      <w:r>
        <w:t>The Consent and Choice principle</w:t>
      </w:r>
      <w:r w:rsidR="002A3C03">
        <w:t xml:space="preserve"> asserts that </w:t>
      </w:r>
      <w:r w:rsidR="00645719">
        <w:t>individuals</w:t>
      </w:r>
      <w:r w:rsidR="002A3C03">
        <w:t xml:space="preserve"> should have the right to make informed decisions about </w:t>
      </w:r>
      <w:r w:rsidR="004307A5">
        <w:t>collecting, using, and disclosing</w:t>
      </w:r>
      <w:r w:rsidR="002A3C03">
        <w:t xml:space="preserve"> their personal information. </w:t>
      </w:r>
      <w:r w:rsidR="00645719">
        <w:t xml:space="preserve">In the context of </w:t>
      </w:r>
      <w:r w:rsidR="004307A5">
        <w:t xml:space="preserve">Mobile </w:t>
      </w:r>
      <w:r w:rsidR="004549AF">
        <w:t>Credential</w:t>
      </w:r>
      <w:r w:rsidR="00645719">
        <w:t>s, this assertion applies to Holders and places a corresponding obligation on the part of</w:t>
      </w:r>
      <w:r w:rsidR="00B72073">
        <w:t xml:space="preserve"> </w:t>
      </w:r>
      <w:r w:rsidR="00846757">
        <w:t>Issuers</w:t>
      </w:r>
      <w:r w:rsidR="00B72073">
        <w:t xml:space="preserve"> and Verifiers</w:t>
      </w:r>
      <w:r w:rsidR="004C526D">
        <w:t xml:space="preserve"> and</w:t>
      </w:r>
      <w:r w:rsidR="00B72073">
        <w:t xml:space="preserve"> their Providers and Vendors.</w:t>
      </w:r>
      <w:r w:rsidR="00C841A8" w:rsidRPr="00C841A8">
        <w:t xml:space="preserve"> This principle requires </w:t>
      </w:r>
      <w:r w:rsidR="0014054E">
        <w:t>organisation</w:t>
      </w:r>
      <w:r w:rsidR="00C841A8" w:rsidRPr="00C841A8">
        <w:t xml:space="preserve">s to obtain consent from individuals before collecting or using their </w:t>
      </w:r>
      <w:r w:rsidR="001C7B12">
        <w:t>personal information</w:t>
      </w:r>
      <w:r w:rsidR="00C841A8" w:rsidRPr="00C841A8">
        <w:t>. Furthermore, individuals should be given the choice to opt</w:t>
      </w:r>
      <w:r w:rsidR="00F34CB6">
        <w:t xml:space="preserve"> </w:t>
      </w:r>
      <w:r w:rsidR="00C841A8" w:rsidRPr="00C841A8">
        <w:t>out of data collection or usage practices, and their decisions must be respected and implemented.</w:t>
      </w:r>
      <w:r w:rsidR="0016434C">
        <w:t xml:space="preserve">  The requirements in this section apply where Consent and Choice are the appropriate means to establish legitimate processing of Holder data.</w:t>
      </w:r>
    </w:p>
    <w:p w14:paraId="2854042C" w14:textId="5ACB33B0" w:rsidR="00210414" w:rsidRPr="00210414" w:rsidRDefault="00210414" w:rsidP="00252613">
      <w:pPr>
        <w:pStyle w:val="NOTEparagraph"/>
      </w:pPr>
      <w:r>
        <w:t xml:space="preserve">NOTE: </w:t>
      </w:r>
      <w:r w:rsidR="00A97F5B">
        <w:t>I</w:t>
      </w:r>
      <w:r w:rsidR="00F34CB6">
        <w:t xml:space="preserve">n some use cases, the cognitive overload on Holders (i.e., being </w:t>
      </w:r>
      <w:r w:rsidR="00A244CD">
        <w:t xml:space="preserve">incessantly </w:t>
      </w:r>
      <w:r w:rsidR="00F34CB6">
        <w:t xml:space="preserve">asked for consent) </w:t>
      </w:r>
      <w:r w:rsidR="00EA257C">
        <w:t>will</w:t>
      </w:r>
      <w:r w:rsidR="00F34CB6">
        <w:t xml:space="preserve"> reduce</w:t>
      </w:r>
      <w:r w:rsidR="009A48EA">
        <w:t xml:space="preserve"> the effectiveness of consent and choice on Holder autonomy, which </w:t>
      </w:r>
      <w:r w:rsidR="003C0FBD">
        <w:t>the affected stakeholders should addres</w:t>
      </w:r>
      <w:r w:rsidR="00252613">
        <w:t>s.</w:t>
      </w:r>
    </w:p>
    <w:p w14:paraId="1E09F837" w14:textId="1E885F89" w:rsidR="005501B5" w:rsidRPr="008D73B5" w:rsidRDefault="005501B5" w:rsidP="00AA3C1B">
      <w:pPr>
        <w:pStyle w:val="TOCHeading"/>
      </w:pPr>
      <w:r>
        <w:t>Requirements</w:t>
      </w:r>
    </w:p>
    <w:p w14:paraId="0ACF193C" w14:textId="440C27A1" w:rsidR="00BA6DA9" w:rsidRPr="008D73B5" w:rsidRDefault="00E55A5E" w:rsidP="001E17E9">
      <w:pPr>
        <w:pStyle w:val="Heading3"/>
      </w:pPr>
      <w:bookmarkStart w:id="10" w:name="_Toc190758924"/>
      <w:r>
        <w:t xml:space="preserve">Obtain </w:t>
      </w:r>
      <w:r w:rsidR="00AC3117" w:rsidRPr="008D73B5">
        <w:t>Consent for Verifier Processing</w:t>
      </w:r>
      <w:bookmarkEnd w:id="10"/>
    </w:p>
    <w:p w14:paraId="7F14CF24" w14:textId="0F515478" w:rsidR="00AC3117" w:rsidRPr="008D73B5" w:rsidRDefault="00595528" w:rsidP="00AC3117">
      <w:r w:rsidRPr="008D73B5">
        <w:t xml:space="preserve">Verifiers </w:t>
      </w:r>
      <w:r w:rsidR="003629E0">
        <w:t>shall</w:t>
      </w:r>
      <w:r w:rsidRPr="008D73B5">
        <w:t xml:space="preserve"> only process personal information from Holders with valid consent</w:t>
      </w:r>
      <w:r w:rsidR="0016434C">
        <w:t>.</w:t>
      </w:r>
      <w:r w:rsidRPr="008D73B5">
        <w:t xml:space="preserve"> </w:t>
      </w:r>
    </w:p>
    <w:p w14:paraId="1D56E982" w14:textId="623B3B87" w:rsidR="00707E93" w:rsidRDefault="000A5120" w:rsidP="009C4858">
      <w:pPr>
        <w:pStyle w:val="NOTEparagraph"/>
      </w:pPr>
      <w:r w:rsidRPr="00BB6EE4">
        <w:t>NOTE</w:t>
      </w:r>
      <w:r w:rsidRPr="008D73B5">
        <w:t xml:space="preserve">: </w:t>
      </w:r>
      <w:r w:rsidR="005769C4" w:rsidRPr="008D73B5">
        <w:t xml:space="preserve">Verifiers </w:t>
      </w:r>
      <w:r w:rsidR="00E44D73">
        <w:t>should</w:t>
      </w:r>
      <w:r w:rsidR="005769C4" w:rsidRPr="008D73B5">
        <w:t xml:space="preserve"> obtain a Holder’s consent in response to the </w:t>
      </w:r>
      <w:r w:rsidR="00CB181F">
        <w:t>Notice</w:t>
      </w:r>
      <w:r w:rsidR="005769C4" w:rsidRPr="008D73B5">
        <w:t xml:space="preserve"> provided to the Holder by the Verifier.</w:t>
      </w:r>
    </w:p>
    <w:p w14:paraId="4961E77C" w14:textId="4C5540AC" w:rsidR="001E17E9" w:rsidRPr="008D73B5" w:rsidRDefault="006D5C64" w:rsidP="00BD0F41">
      <w:pPr>
        <w:pStyle w:val="Heading3"/>
      </w:pPr>
      <w:bookmarkStart w:id="11" w:name="_Toc190758925"/>
      <w:r>
        <w:t xml:space="preserve">Establish the </w:t>
      </w:r>
      <w:r w:rsidR="001E17E9" w:rsidRPr="008D73B5">
        <w:t>Context for User Consent</w:t>
      </w:r>
      <w:bookmarkEnd w:id="11"/>
    </w:p>
    <w:p w14:paraId="4BFA5FE1" w14:textId="3D5068CB" w:rsidR="001E17E9" w:rsidRDefault="001E17E9" w:rsidP="00BD0F41">
      <w:pPr>
        <w:keepNext/>
        <w:keepLines/>
        <w:spacing w:line="240" w:lineRule="auto"/>
      </w:pPr>
      <w:r w:rsidRPr="008D73B5">
        <w:t xml:space="preserve">Verifiers </w:t>
      </w:r>
      <w:r w:rsidR="003629E0">
        <w:t>shall</w:t>
      </w:r>
      <w:r w:rsidRPr="008D73B5">
        <w:t xml:space="preserve"> establish </w:t>
      </w:r>
      <w:r w:rsidR="003D3B64">
        <w:t>valid</w:t>
      </w:r>
      <w:r w:rsidRPr="008D73B5">
        <w:t xml:space="preserve"> consent </w:t>
      </w:r>
      <w:r w:rsidR="005F3B80">
        <w:t>before</w:t>
      </w:r>
      <w:r w:rsidR="00F2652A">
        <w:t xml:space="preserve"> t</w:t>
      </w:r>
      <w:r w:rsidR="005F3B80">
        <w:t>ransmitting</w:t>
      </w:r>
      <w:r w:rsidR="00F2652A">
        <w:t xml:space="preserve"> a</w:t>
      </w:r>
      <w:r w:rsidR="00FA2BF3">
        <w:t xml:space="preserve">ny information from </w:t>
      </w:r>
      <w:r w:rsidRPr="008D73B5">
        <w:t xml:space="preserve">a </w:t>
      </w:r>
      <w:r w:rsidR="004549AF">
        <w:t>Mobile Credential</w:t>
      </w:r>
      <w:r w:rsidRPr="008D73B5">
        <w:t>.</w:t>
      </w:r>
    </w:p>
    <w:p w14:paraId="471FCE5B" w14:textId="240B097B" w:rsidR="001E17E9" w:rsidRPr="008D73B5" w:rsidRDefault="001E17E9" w:rsidP="001E17E9">
      <w:pPr>
        <w:pStyle w:val="NOTEparagraph"/>
      </w:pPr>
      <w:r w:rsidRPr="008D73B5">
        <w:t xml:space="preserve">NOTE: For in-person presentation, consent may be </w:t>
      </w:r>
      <w:r w:rsidR="00FA2BF3">
        <w:t>inferred</w:t>
      </w:r>
      <w:r w:rsidRPr="008D73B5">
        <w:t xml:space="preserve"> because the Holder </w:t>
      </w:r>
      <w:r>
        <w:t>can choose to open or present</w:t>
      </w:r>
      <w:r w:rsidRPr="008D73B5">
        <w:t xml:space="preserve"> their mobile device. Still, the Verifier </w:t>
      </w:r>
      <w:r>
        <w:t>should</w:t>
      </w:r>
      <w:r w:rsidRPr="008D73B5">
        <w:t xml:space="preserve"> make</w:t>
      </w:r>
      <w:r>
        <w:t xml:space="preserve"> a </w:t>
      </w:r>
      <w:r w:rsidR="00B021D9">
        <w:t>N</w:t>
      </w:r>
      <w:r>
        <w:t>otice available</w:t>
      </w:r>
      <w:r w:rsidRPr="008D73B5">
        <w:t>. For example, a sign behind the register stating age over 21 will be verified for purchase, but no records will be retained.</w:t>
      </w:r>
    </w:p>
    <w:p w14:paraId="4C525C70" w14:textId="41DBD2C1" w:rsidR="001E17E9" w:rsidRDefault="001E17E9" w:rsidP="001E17E9">
      <w:pPr>
        <w:pStyle w:val="NOTEparagraph"/>
      </w:pPr>
      <w:r w:rsidRPr="008D73B5">
        <w:t xml:space="preserve">NOTE: </w:t>
      </w:r>
      <w:r w:rsidR="00D664B0" w:rsidRPr="00D664B0">
        <w:t>For transactions that comprise separate remote/unattended and in-person components, the requirement for Verifiers to establish valid consent before the Holder presents a</w:t>
      </w:r>
      <w:r w:rsidR="00D664B0">
        <w:t xml:space="preserve"> Mobile Credential </w:t>
      </w:r>
      <w:r w:rsidR="00D664B0" w:rsidRPr="00D664B0">
        <w:t xml:space="preserve">may mean that the Notice must be </w:t>
      </w:r>
      <w:proofErr w:type="gramStart"/>
      <w:r w:rsidR="005460D4" w:rsidRPr="00D664B0">
        <w:t>provided</w:t>
      </w:r>
      <w:proofErr w:type="gramEnd"/>
      <w:r w:rsidR="00D664B0" w:rsidRPr="00D664B0">
        <w:t xml:space="preserve"> and that consent must be obtained during the remote/unattended component of the transaction</w:t>
      </w:r>
      <w:r w:rsidR="005460D4">
        <w:t xml:space="preserve">. </w:t>
      </w:r>
    </w:p>
    <w:p w14:paraId="77132191" w14:textId="403576DE" w:rsidR="00BA392E" w:rsidRDefault="005F3B80" w:rsidP="00BA392E">
      <w:pPr>
        <w:pStyle w:val="Heading3"/>
      </w:pPr>
      <w:bookmarkStart w:id="12" w:name="_Toc190758926"/>
      <w:r>
        <w:t>Revokable Consent</w:t>
      </w:r>
      <w:bookmarkEnd w:id="12"/>
    </w:p>
    <w:p w14:paraId="664BC7A1" w14:textId="57147785" w:rsidR="005F3B80" w:rsidRPr="005F3B80" w:rsidRDefault="005F3B80" w:rsidP="00024720">
      <w:r w:rsidRPr="005F3B80">
        <w:t xml:space="preserve">The Verifier </w:t>
      </w:r>
      <w:r>
        <w:t>shall</w:t>
      </w:r>
      <w:r w:rsidRPr="005F3B80">
        <w:t xml:space="preserve"> allow for the withdrawal of consent where operationally feasible. If consent is withdrawn, the Verifier should inform the Holder of the types of uses of their data that have already been completed and cannot be deleted or withdrawn.</w:t>
      </w:r>
    </w:p>
    <w:p w14:paraId="5195088F" w14:textId="24F704B5" w:rsidR="00AC3117" w:rsidRPr="00553AD8" w:rsidRDefault="005A2663" w:rsidP="00AC3117">
      <w:pPr>
        <w:pStyle w:val="Heading3"/>
      </w:pPr>
      <w:bookmarkStart w:id="13" w:name="_Toc190758927"/>
      <w:r>
        <w:lastRenderedPageBreak/>
        <w:t>Selective Data Release</w:t>
      </w:r>
      <w:bookmarkEnd w:id="13"/>
    </w:p>
    <w:p w14:paraId="7ECDAF6A" w14:textId="50D104F8" w:rsidR="00C93E79" w:rsidRPr="008D73B5" w:rsidRDefault="005F4EE2" w:rsidP="00880A8F">
      <w:r w:rsidRPr="008D73B5">
        <w:t xml:space="preserve">The Issuer </w:t>
      </w:r>
      <w:r w:rsidR="007B2B5D">
        <w:t>shall</w:t>
      </w:r>
      <w:r w:rsidRPr="008D73B5">
        <w:t xml:space="preserve"> ensure functionality that allows for the release of </w:t>
      </w:r>
      <w:r w:rsidR="00EF2262">
        <w:t>selected</w:t>
      </w:r>
      <w:r w:rsidRPr="008D73B5">
        <w:t xml:space="preserve"> data</w:t>
      </w:r>
      <w:r w:rsidR="005A2663">
        <w:t>. Providers and Vendors shall enable the capability to allow selective data requests and releases.</w:t>
      </w:r>
      <w:r w:rsidR="005A2663" w:rsidDel="005A2663">
        <w:t xml:space="preserve"> </w:t>
      </w:r>
    </w:p>
    <w:p w14:paraId="0FB87A49" w14:textId="7DB87408" w:rsidR="00DF0CE6" w:rsidRPr="008D73B5" w:rsidRDefault="00DF0CE6" w:rsidP="009C4858">
      <w:pPr>
        <w:pStyle w:val="NOTEparagraph"/>
      </w:pPr>
      <w:r w:rsidRPr="008D73B5">
        <w:t xml:space="preserve">NOTE: This requirement intends to respect the Holder's privacy through choice and </w:t>
      </w:r>
      <w:r w:rsidR="00024720" w:rsidRPr="008D73B5">
        <w:t>minimi</w:t>
      </w:r>
      <w:r w:rsidR="00024720">
        <w:t>s</w:t>
      </w:r>
      <w:r w:rsidR="00024720" w:rsidRPr="008D73B5">
        <w:t>ation</w:t>
      </w:r>
      <w:r w:rsidRPr="008D73B5">
        <w:t>.</w:t>
      </w:r>
    </w:p>
    <w:p w14:paraId="46133E53" w14:textId="70BE12E3" w:rsidR="004A534D" w:rsidRPr="008D73B5" w:rsidRDefault="004A534D" w:rsidP="009C4858">
      <w:pPr>
        <w:pStyle w:val="NOTEparagraph"/>
      </w:pPr>
      <w:r w:rsidRPr="008D73B5">
        <w:t>NOTE: Holder</w:t>
      </w:r>
      <w:r w:rsidR="00BD0F41">
        <w:t>s’</w:t>
      </w:r>
      <w:r w:rsidRPr="008D73B5">
        <w:t xml:space="preserve"> </w:t>
      </w:r>
      <w:r w:rsidR="00BB0972">
        <w:t>selective</w:t>
      </w:r>
      <w:r w:rsidRPr="008D73B5">
        <w:t xml:space="preserve"> release </w:t>
      </w:r>
      <w:r w:rsidR="005A2663">
        <w:t>may be</w:t>
      </w:r>
      <w:r w:rsidR="005A2663" w:rsidRPr="008D73B5">
        <w:t xml:space="preserve"> </w:t>
      </w:r>
      <w:r w:rsidRPr="008D73B5">
        <w:t xml:space="preserve">provided in person by the Holder choosing to present </w:t>
      </w:r>
      <w:r w:rsidR="00024720">
        <w:t xml:space="preserve">the credentials on </w:t>
      </w:r>
      <w:r w:rsidRPr="008D73B5">
        <w:t>their device.</w:t>
      </w:r>
    </w:p>
    <w:p w14:paraId="316D76F5" w14:textId="23A8B5FB" w:rsidR="00880A8F" w:rsidRPr="008D73B5" w:rsidRDefault="003942CD" w:rsidP="00880A8F">
      <w:pPr>
        <w:pStyle w:val="Heading3"/>
      </w:pPr>
      <w:bookmarkStart w:id="14" w:name="_Toc190758928"/>
      <w:r>
        <w:t xml:space="preserve">Ensure active </w:t>
      </w:r>
      <w:r w:rsidR="00880A8F" w:rsidRPr="008D73B5">
        <w:t>Holder Engagement</w:t>
      </w:r>
      <w:r w:rsidR="00B54FFD">
        <w:t>.</w:t>
      </w:r>
      <w:bookmarkEnd w:id="14"/>
    </w:p>
    <w:p w14:paraId="3654C77F" w14:textId="0F8B24D4" w:rsidR="00880A8F" w:rsidRPr="008D73B5" w:rsidRDefault="000E14EF" w:rsidP="00880A8F">
      <w:r w:rsidRPr="008D73B5">
        <w:t xml:space="preserve">Providers </w:t>
      </w:r>
      <w:r w:rsidR="00931195">
        <w:t>shall</w:t>
      </w:r>
      <w:r w:rsidRPr="008D73B5">
        <w:t xml:space="preserve"> ensure credential data is only requestable </w:t>
      </w:r>
      <w:r w:rsidR="002001E5" w:rsidRPr="008D73B5">
        <w:t xml:space="preserve">and </w:t>
      </w:r>
      <w:r w:rsidRPr="008D73B5">
        <w:t xml:space="preserve">released after/with active Holder engagement. </w:t>
      </w:r>
      <w:r w:rsidR="006B69C3" w:rsidRPr="008D73B5">
        <w:t xml:space="preserve">The Holder </w:t>
      </w:r>
      <w:r w:rsidR="00931195">
        <w:t>shall</w:t>
      </w:r>
      <w:r w:rsidR="006B69C3" w:rsidRPr="008D73B5">
        <w:t xml:space="preserve"> </w:t>
      </w:r>
      <w:r w:rsidR="0098418C" w:rsidRPr="008D73B5">
        <w:t>act</w:t>
      </w:r>
      <w:r w:rsidR="002E1960" w:rsidRPr="008D73B5">
        <w:t xml:space="preserve"> before </w:t>
      </w:r>
      <w:r w:rsidR="00335985">
        <w:t>releasing data</w:t>
      </w:r>
      <w:r w:rsidR="006B69C3" w:rsidRPr="008D73B5">
        <w:t xml:space="preserve"> to the Verifier</w:t>
      </w:r>
      <w:r w:rsidR="005846D5" w:rsidRPr="008D73B5">
        <w:t>.</w:t>
      </w:r>
    </w:p>
    <w:p w14:paraId="4D4C958F" w14:textId="2389BEA5" w:rsidR="005846D5" w:rsidRPr="008D73B5" w:rsidRDefault="005846D5" w:rsidP="009C4858">
      <w:pPr>
        <w:pStyle w:val="NOTEparagraph"/>
      </w:pPr>
      <w:r w:rsidRPr="008D73B5">
        <w:t xml:space="preserve">NOTE: Providers </w:t>
      </w:r>
      <w:r w:rsidR="009C4858">
        <w:t>should</w:t>
      </w:r>
      <w:r w:rsidRPr="008D73B5">
        <w:t xml:space="preserve"> ensure they provide capabilities to Holder devices requiring active Holder engagement to </w:t>
      </w:r>
      <w:r w:rsidR="00443641">
        <w:t>share data</w:t>
      </w:r>
      <w:r w:rsidRPr="008D73B5">
        <w:t xml:space="preserve">. In an attended transaction, active engagement may be a physical act of the Holder, such as a QR code scan by the Verifier. In an unattended setting, Providers </w:t>
      </w:r>
      <w:r w:rsidR="009C4858">
        <w:t>should</w:t>
      </w:r>
      <w:r w:rsidRPr="008D73B5">
        <w:t xml:space="preserve"> take steps to ensure that the Holder has performed an equivalent engagement intent before the presence of the </w:t>
      </w:r>
      <w:r w:rsidR="00101DC6" w:rsidRPr="008D73B5">
        <w:t>credential,</w:t>
      </w:r>
      <w:r w:rsidRPr="008D73B5">
        <w:t xml:space="preserve"> or any other metadata</w:t>
      </w:r>
      <w:r w:rsidR="00101DC6" w:rsidRPr="008D73B5">
        <w:t>,</w:t>
      </w:r>
      <w:r w:rsidRPr="008D73B5">
        <w:t xml:space="preserve"> is made known to the Verifier.</w:t>
      </w:r>
    </w:p>
    <w:p w14:paraId="6DC9EE34" w14:textId="06D08A64" w:rsidR="00DB59E7" w:rsidRDefault="00ED191C" w:rsidP="00DB59E7">
      <w:pPr>
        <w:pStyle w:val="Heading3"/>
      </w:pPr>
      <w:bookmarkStart w:id="15" w:name="_Toc190758929"/>
      <w:r>
        <w:t>Consent and Choice by Default</w:t>
      </w:r>
      <w:bookmarkEnd w:id="15"/>
    </w:p>
    <w:p w14:paraId="7002A98F" w14:textId="4F57BC5A" w:rsidR="00ED191C" w:rsidRDefault="009D6B0C" w:rsidP="00ED191C">
      <w:r>
        <w:t>Systems developer</w:t>
      </w:r>
      <w:r w:rsidR="00B24D06">
        <w:t>s</w:t>
      </w:r>
      <w:r>
        <w:t xml:space="preserve">, including </w:t>
      </w:r>
      <w:r w:rsidR="00ED191C">
        <w:t>Providers and Vendors</w:t>
      </w:r>
      <w:r>
        <w:t>,</w:t>
      </w:r>
      <w:r w:rsidR="00ED191C">
        <w:t xml:space="preserve"> </w:t>
      </w:r>
      <w:r w:rsidR="00931195">
        <w:t>shall</w:t>
      </w:r>
      <w:r w:rsidR="00692CB0">
        <w:t xml:space="preserve"> use opt-</w:t>
      </w:r>
      <w:r w:rsidR="004E1115">
        <w:t xml:space="preserve">in </w:t>
      </w:r>
      <w:r w:rsidR="00692CB0">
        <w:t>consent</w:t>
      </w:r>
      <w:r w:rsidR="00591FBE">
        <w:t xml:space="preserve"> as the default</w:t>
      </w:r>
      <w:r>
        <w:t xml:space="preserve"> </w:t>
      </w:r>
      <w:r w:rsidR="00F05BBE">
        <w:t>consent mechanism</w:t>
      </w:r>
      <w:r w:rsidR="00A706AC">
        <w:t xml:space="preserve"> </w:t>
      </w:r>
      <w:r w:rsidR="00692CB0">
        <w:t>for systems</w:t>
      </w:r>
      <w:r w:rsidR="00B66707">
        <w:t xml:space="preserve"> </w:t>
      </w:r>
      <w:r w:rsidR="000253A1">
        <w:t>Issuers or Verifiers use</w:t>
      </w:r>
      <w:r w:rsidR="00B66707">
        <w:t xml:space="preserve"> to process Holder information.</w:t>
      </w:r>
      <w:r w:rsidR="002160F8">
        <w:t xml:space="preserve"> </w:t>
      </w:r>
      <w:r w:rsidR="006F3E3D">
        <w:t>Implementations</w:t>
      </w:r>
      <w:r w:rsidR="002160F8">
        <w:t xml:space="preserve"> </w:t>
      </w:r>
      <w:r w:rsidR="006F3E3D">
        <w:t>which</w:t>
      </w:r>
      <w:r w:rsidR="002160F8">
        <w:t xml:space="preserve"> override th</w:t>
      </w:r>
      <w:r w:rsidR="006F3E3D">
        <w:t>e default configuration must be documented</w:t>
      </w:r>
      <w:r w:rsidR="002160F8">
        <w:t>.</w:t>
      </w:r>
    </w:p>
    <w:p w14:paraId="138BAF62" w14:textId="73E1B3C4" w:rsidR="00B66707" w:rsidRDefault="00B66707" w:rsidP="00B66707">
      <w:pPr>
        <w:pStyle w:val="NOTEparagraph"/>
      </w:pPr>
      <w:r>
        <w:t xml:space="preserve">NOTE: </w:t>
      </w:r>
      <w:r w:rsidR="00662A3B">
        <w:t xml:space="preserve">Providers and Vendors should provide </w:t>
      </w:r>
      <w:r w:rsidR="00A92AB9">
        <w:t xml:space="preserve">documentation </w:t>
      </w:r>
      <w:r w:rsidR="004D17C7">
        <w:t>and/</w:t>
      </w:r>
      <w:r w:rsidR="00A92AB9">
        <w:t xml:space="preserve">or </w:t>
      </w:r>
      <w:r w:rsidR="00662A3B">
        <w:t xml:space="preserve">training </w:t>
      </w:r>
      <w:r w:rsidR="004D17C7">
        <w:t xml:space="preserve">to individuals using </w:t>
      </w:r>
      <w:r w:rsidR="00662A3B">
        <w:t>their systems to support opt-in</w:t>
      </w:r>
      <w:r w:rsidR="00C96A33">
        <w:t xml:space="preserve"> consent</w:t>
      </w:r>
      <w:r w:rsidR="001C3185">
        <w:t xml:space="preserve"> as the default</w:t>
      </w:r>
      <w:r w:rsidR="00C96A33">
        <w:t xml:space="preserve">. </w:t>
      </w:r>
    </w:p>
    <w:p w14:paraId="231388EF" w14:textId="09E8C1BB" w:rsidR="003A0645" w:rsidRPr="003A0645" w:rsidRDefault="003A0645" w:rsidP="009B36AE">
      <w:pPr>
        <w:pStyle w:val="NOTEparagraph"/>
      </w:pPr>
      <w:r>
        <w:t>NOTE: Where Issuers or Verifiers opt</w:t>
      </w:r>
      <w:r w:rsidR="0069549C">
        <w:t xml:space="preserve"> to install systems based on opt-out consent or where consent is not sought for other reasons, Providers and Vendors should </w:t>
      </w:r>
      <w:r w:rsidR="009B36AE">
        <w:t>provide training to help Issuers and Verifiers document their choices.</w:t>
      </w:r>
    </w:p>
    <w:p w14:paraId="14AA7E7F" w14:textId="3EDBE6E2" w:rsidR="00FF44AD" w:rsidRPr="008D73B5" w:rsidRDefault="00FF44AD" w:rsidP="00195DBE">
      <w:pPr>
        <w:pStyle w:val="Heading2"/>
        <w:pageBreakBefore/>
      </w:pPr>
      <w:bookmarkStart w:id="16" w:name="_Toc190758930"/>
      <w:r w:rsidRPr="008D73B5">
        <w:lastRenderedPageBreak/>
        <w:t>Purpose Legitimacy and Specification</w:t>
      </w:r>
      <w:bookmarkEnd w:id="16"/>
    </w:p>
    <w:p w14:paraId="238DB009" w14:textId="34BA55B3" w:rsidR="007E386F" w:rsidRPr="007E386F" w:rsidRDefault="0014054E" w:rsidP="007E386F">
      <w:pPr>
        <w:rPr>
          <w:rStyle w:val="SubtleReference"/>
        </w:rPr>
      </w:pPr>
      <w:r>
        <w:rPr>
          <w:rStyle w:val="SubtleReference"/>
        </w:rPr>
        <w:t>Organisation</w:t>
      </w:r>
      <w:r w:rsidR="00161AC4">
        <w:rPr>
          <w:rStyle w:val="SubtleReference"/>
        </w:rPr>
        <w:t>s shall</w:t>
      </w:r>
      <w:r w:rsidR="007E386F" w:rsidRPr="007E386F">
        <w:rPr>
          <w:rStyle w:val="SubtleReference"/>
        </w:rPr>
        <w:t xml:space="preserve"> only process personal information for specified and legitimate purposes.</w:t>
      </w:r>
    </w:p>
    <w:p w14:paraId="4308B6A3" w14:textId="7F72CE60" w:rsidR="00FF44AD" w:rsidRDefault="006F3E3D" w:rsidP="006F3E3D">
      <w:r>
        <w:t xml:space="preserve">The Purpose, Legitimacy, and Specification principle stipulates that personal information must be collected for specified, explicit, and legitimate purposes.  </w:t>
      </w:r>
      <w:r w:rsidR="007E386F">
        <w:t xml:space="preserve">The purpose for which an individual’s data will be processed should be specified at or before any processing of that data by the processing </w:t>
      </w:r>
      <w:r w:rsidR="0014054E">
        <w:t>organisation</w:t>
      </w:r>
      <w:r w:rsidR="007E386F">
        <w:t>. The purpose should be legitimate – e.</w:t>
      </w:r>
      <w:r w:rsidR="004D17C7">
        <w:t>g. data is processed for a common business process</w:t>
      </w:r>
      <w:r>
        <w:t xml:space="preserve"> that meets a reasonable person’s expectation of privacy.</w:t>
      </w:r>
    </w:p>
    <w:p w14:paraId="016AE0A3" w14:textId="30731AB6" w:rsidR="005501B5" w:rsidRPr="008D73B5" w:rsidRDefault="005501B5" w:rsidP="005501B5">
      <w:pPr>
        <w:pStyle w:val="TOCHeading"/>
      </w:pPr>
      <w:r>
        <w:t>Requirements</w:t>
      </w:r>
    </w:p>
    <w:p w14:paraId="08DE429C" w14:textId="7F50597E" w:rsidR="00104BF7" w:rsidRPr="008D73B5" w:rsidRDefault="002E1960" w:rsidP="002E1960">
      <w:pPr>
        <w:pStyle w:val="Heading3"/>
      </w:pPr>
      <w:bookmarkStart w:id="17" w:name="_Toc190758931"/>
      <w:r w:rsidRPr="008D73B5">
        <w:t xml:space="preserve">Inform </w:t>
      </w:r>
      <w:r w:rsidR="00BB100D">
        <w:t>Holder</w:t>
      </w:r>
      <w:r w:rsidRPr="008D73B5">
        <w:t xml:space="preserve"> of Verifier </w:t>
      </w:r>
      <w:r w:rsidR="004468FC">
        <w:t>P</w:t>
      </w:r>
      <w:r w:rsidRPr="008D73B5">
        <w:t>olicies</w:t>
      </w:r>
      <w:bookmarkEnd w:id="17"/>
    </w:p>
    <w:p w14:paraId="553AD1E9" w14:textId="0354A987" w:rsidR="002C082D" w:rsidRPr="008D73B5" w:rsidRDefault="002C082D" w:rsidP="002C082D">
      <w:r w:rsidRPr="00DE6C6A">
        <w:t>Providers (</w:t>
      </w:r>
      <w:r w:rsidR="00317978" w:rsidRPr="00DE6C6A">
        <w:t>i.e.</w:t>
      </w:r>
      <w:r w:rsidR="002F19C9">
        <w:t>,</w:t>
      </w:r>
      <w:r w:rsidR="00317978" w:rsidRPr="00DE6C6A">
        <w:t xml:space="preserve"> </w:t>
      </w:r>
      <w:r w:rsidRPr="00DE6C6A">
        <w:t>Holder Agent</w:t>
      </w:r>
      <w:r w:rsidR="00DB399D">
        <w:t>s</w:t>
      </w:r>
      <w:r w:rsidRPr="00DE6C6A">
        <w:t xml:space="preserve">) </w:t>
      </w:r>
      <w:r w:rsidR="005F34BF" w:rsidRPr="00DE6C6A">
        <w:t>shall</w:t>
      </w:r>
      <w:r w:rsidR="00343CCF">
        <w:t xml:space="preserve"> ensure that </w:t>
      </w:r>
      <w:r w:rsidR="00147897">
        <w:t>the systems provided to Holders (their wallet or software, e.g.)</w:t>
      </w:r>
      <w:r w:rsidRPr="00DE6C6A">
        <w:t xml:space="preserve"> communicate to the Holder any </w:t>
      </w:r>
      <w:r w:rsidR="002F19C9">
        <w:t>electronically received attestations</w:t>
      </w:r>
      <w:r w:rsidRPr="00DE6C6A">
        <w:t xml:space="preserve"> about data use associated with a Verifier in the transaction context.</w:t>
      </w:r>
    </w:p>
    <w:p w14:paraId="7A2CD8B1" w14:textId="1A2030CD" w:rsidR="002E1960" w:rsidRPr="008D73B5" w:rsidRDefault="002C082D" w:rsidP="008B47CD">
      <w:pPr>
        <w:pStyle w:val="NOTEparagraph"/>
      </w:pPr>
      <w:r w:rsidRPr="008D73B5">
        <w:t>NOTE:</w:t>
      </w:r>
      <w:r w:rsidR="00F80165" w:rsidRPr="008D73B5">
        <w:t xml:space="preserve"> To inform </w:t>
      </w:r>
      <w:r w:rsidR="009B215C">
        <w:t>Holders</w:t>
      </w:r>
      <w:r w:rsidR="00F80165" w:rsidRPr="008D73B5">
        <w:t xml:space="preserve"> of a </w:t>
      </w:r>
      <w:r w:rsidR="009B7C80">
        <w:t>V</w:t>
      </w:r>
      <w:r w:rsidR="00F80165" w:rsidRPr="008D73B5">
        <w:t xml:space="preserve">erifier's </w:t>
      </w:r>
      <w:r w:rsidR="00493AC2">
        <w:t>retention policy</w:t>
      </w:r>
      <w:r w:rsidR="009B7C80">
        <w:t xml:space="preserve"> and</w:t>
      </w:r>
      <w:r w:rsidR="00493AC2">
        <w:t xml:space="preserve"> the data requested,</w:t>
      </w:r>
      <w:r w:rsidR="00F80165" w:rsidRPr="008D73B5">
        <w:t xml:space="preserve"> the </w:t>
      </w:r>
      <w:r w:rsidR="0027692C">
        <w:t>P</w:t>
      </w:r>
      <w:r w:rsidR="00F80165" w:rsidRPr="008D73B5">
        <w:t xml:space="preserve">rovider should communicate to </w:t>
      </w:r>
      <w:r w:rsidR="009B215C">
        <w:t>Holders</w:t>
      </w:r>
      <w:r w:rsidR="00F80165" w:rsidRPr="008D73B5">
        <w:t xml:space="preserve"> how the </w:t>
      </w:r>
      <w:r w:rsidR="0027692C">
        <w:t>V</w:t>
      </w:r>
      <w:r w:rsidR="00F80165" w:rsidRPr="008D73B5">
        <w:t xml:space="preserve">erifier has claimed they will use the data and </w:t>
      </w:r>
      <w:r w:rsidR="00965AD9">
        <w:t>for what duration</w:t>
      </w:r>
      <w:r w:rsidR="00F80165" w:rsidRPr="008D73B5">
        <w:t xml:space="preserve"> they expect to retain it.</w:t>
      </w:r>
    </w:p>
    <w:p w14:paraId="0CBE18E3" w14:textId="0EEDBB25" w:rsidR="002E1960" w:rsidRPr="008D73B5" w:rsidRDefault="002E1960" w:rsidP="002E1960">
      <w:pPr>
        <w:pStyle w:val="Heading3"/>
      </w:pPr>
      <w:bookmarkStart w:id="18" w:name="_Toc190758932"/>
      <w:r w:rsidRPr="008D73B5">
        <w:t xml:space="preserve">Verifiers </w:t>
      </w:r>
      <w:r w:rsidR="007D643A">
        <w:t>shall</w:t>
      </w:r>
      <w:r w:rsidRPr="008D73B5">
        <w:t xml:space="preserve"> publicly state purposes for collection</w:t>
      </w:r>
      <w:bookmarkEnd w:id="18"/>
    </w:p>
    <w:p w14:paraId="3A1E4CC7" w14:textId="06A94E8B" w:rsidR="00380F9B" w:rsidRDefault="005F2BE2" w:rsidP="009B7C80">
      <w:r w:rsidRPr="008D73B5">
        <w:t xml:space="preserve">Verifiers </w:t>
      </w:r>
      <w:r w:rsidR="007D643A">
        <w:t>shall</w:t>
      </w:r>
      <w:r w:rsidRPr="008D73B5">
        <w:t xml:space="preserve"> publicly state the purposes for collection.</w:t>
      </w:r>
      <w:r w:rsidR="009B7C80">
        <w:t xml:space="preserve"> </w:t>
      </w:r>
      <w:r w:rsidR="00380F9B">
        <w:t xml:space="preserve">The purpose </w:t>
      </w:r>
      <w:r w:rsidR="009B7C80">
        <w:t>shall</w:t>
      </w:r>
      <w:r w:rsidR="00380F9B">
        <w:t xml:space="preserve"> be </w:t>
      </w:r>
      <w:r w:rsidR="00086199">
        <w:t xml:space="preserve">presented or </w:t>
      </w:r>
      <w:r w:rsidR="00380F9B">
        <w:t>readily available</w:t>
      </w:r>
      <w:r w:rsidR="00086199">
        <w:t xml:space="preserve"> to the Holder before collection.</w:t>
      </w:r>
    </w:p>
    <w:p w14:paraId="4D20FDE1" w14:textId="73EAF6AB" w:rsidR="00AC7C27" w:rsidRPr="00AC7C27" w:rsidRDefault="00AC7C27" w:rsidP="00445A5F">
      <w:pPr>
        <w:pStyle w:val="NOTEparagraph"/>
      </w:pPr>
      <w:r>
        <w:t xml:space="preserve">NOTE: </w:t>
      </w:r>
      <w:r w:rsidR="00901097">
        <w:t>Providing</w:t>
      </w:r>
      <w:r w:rsidR="00160994">
        <w:t xml:space="preserve"> a receipt or record of the transaction to the Holder </w:t>
      </w:r>
      <w:r w:rsidR="00445A5F">
        <w:t>can provide assurances to Holders and other stakeholders about the purposes for collection.</w:t>
      </w:r>
    </w:p>
    <w:p w14:paraId="2B2BFDB5" w14:textId="0A84DEBB" w:rsidR="002E1960" w:rsidRPr="008D73B5" w:rsidRDefault="002E1960" w:rsidP="00172B60">
      <w:pPr>
        <w:pStyle w:val="Heading3"/>
      </w:pPr>
      <w:bookmarkStart w:id="19" w:name="_Toc190758933"/>
      <w:r w:rsidRPr="008D73B5">
        <w:t>Segregat</w:t>
      </w:r>
      <w:r w:rsidR="007C2333">
        <w:t>e</w:t>
      </w:r>
      <w:r w:rsidRPr="008D73B5">
        <w:t xml:space="preserve"> Accountability</w:t>
      </w:r>
      <w:bookmarkEnd w:id="19"/>
    </w:p>
    <w:p w14:paraId="3E96C5A4" w14:textId="6BF6D9B0" w:rsidR="00325533" w:rsidRDefault="00034F7D" w:rsidP="00172B60">
      <w:pPr>
        <w:keepNext/>
        <w:keepLines/>
        <w:spacing w:line="240" w:lineRule="auto"/>
      </w:pPr>
      <w:r w:rsidRPr="008D73B5">
        <w:t xml:space="preserve">Verifiers shall not </w:t>
      </w:r>
      <w:r w:rsidR="00A34A39">
        <w:t xml:space="preserve">participate in </w:t>
      </w:r>
      <w:r w:rsidRPr="008D73B5">
        <w:t>collusive practices with Issuing Authorities or other Verifiers.</w:t>
      </w:r>
      <w:r w:rsidR="00FD055B">
        <w:t xml:space="preserve"> </w:t>
      </w:r>
      <w:r w:rsidR="00F800A7" w:rsidRPr="008D73B5">
        <w:t xml:space="preserve">To avoid dilution of accountability, </w:t>
      </w:r>
      <w:r w:rsidR="00F800A7">
        <w:t>V</w:t>
      </w:r>
      <w:r w:rsidR="00F800A7" w:rsidRPr="008D73B5">
        <w:t xml:space="preserve">erifiers </w:t>
      </w:r>
      <w:r w:rsidR="00F800A7">
        <w:t>shall</w:t>
      </w:r>
      <w:r w:rsidR="00F800A7" w:rsidRPr="008D73B5">
        <w:t xml:space="preserve"> </w:t>
      </w:r>
      <w:r w:rsidR="00F800A7">
        <w:t>refrain from engaging</w:t>
      </w:r>
      <w:r w:rsidR="00F800A7" w:rsidRPr="008D73B5">
        <w:t xml:space="preserve"> in practices to discover the uses of </w:t>
      </w:r>
      <w:r w:rsidR="00F800A7">
        <w:t>Mobile Credentials</w:t>
      </w:r>
      <w:r w:rsidR="00F800A7" w:rsidRPr="008D73B5">
        <w:t>, enable user re-identification, or enable traceability across Verifiers.</w:t>
      </w:r>
    </w:p>
    <w:p w14:paraId="3E91ED34" w14:textId="1F3493F7" w:rsidR="002F7EA3" w:rsidRDefault="00991C5A" w:rsidP="002C7B51">
      <w:pPr>
        <w:pStyle w:val="NOTEparagraph"/>
      </w:pPr>
      <w:r>
        <w:t>NOTE: Stakeholders</w:t>
      </w:r>
      <w:r w:rsidR="00CD5543">
        <w:t xml:space="preserve"> often cooperate or share data </w:t>
      </w:r>
      <w:r w:rsidR="004E41A8">
        <w:t>to prevent</w:t>
      </w:r>
      <w:r w:rsidR="00CD5543">
        <w:t xml:space="preserve"> fraud or identity</w:t>
      </w:r>
      <w:r w:rsidR="004E41A8">
        <w:t xml:space="preserve"> theft.</w:t>
      </w:r>
      <w:r w:rsidR="00B347ED">
        <w:t xml:space="preserve"> Cooperation for the purpose of reasonable </w:t>
      </w:r>
      <w:r w:rsidR="0038039D">
        <w:t>business risk mitigation is not necessarily a collusive practice</w:t>
      </w:r>
      <w:r w:rsidR="002F7EA3">
        <w:t>.</w:t>
      </w:r>
      <w:r w:rsidR="00325533" w:rsidRPr="008D73B5">
        <w:t xml:space="preserve"> </w:t>
      </w:r>
    </w:p>
    <w:p w14:paraId="01BDEEC9" w14:textId="26C291D3" w:rsidR="00325533" w:rsidRPr="008D73B5" w:rsidRDefault="002F7EA3" w:rsidP="00325533">
      <w:pPr>
        <w:pStyle w:val="Heading3"/>
      </w:pPr>
      <w:bookmarkStart w:id="20" w:name="_Toc190758934"/>
      <w:r>
        <w:t xml:space="preserve">Establish </w:t>
      </w:r>
      <w:r w:rsidR="00325533" w:rsidRPr="008D73B5">
        <w:t>Legitimate Purposes</w:t>
      </w:r>
      <w:bookmarkEnd w:id="20"/>
    </w:p>
    <w:p w14:paraId="462D413A" w14:textId="56B5C8FC" w:rsidR="00325533" w:rsidRDefault="00B439D0" w:rsidP="00325533">
      <w:r w:rsidRPr="008D73B5">
        <w:t xml:space="preserve">Verifiers </w:t>
      </w:r>
      <w:r w:rsidR="0025036F">
        <w:t>shall</w:t>
      </w:r>
      <w:r w:rsidRPr="008D73B5">
        <w:t xml:space="preserve"> ensure that the purpose for which they collect data, as conveyed by the Notice, is legitimate for the Verifier's operational circumstances.</w:t>
      </w:r>
    </w:p>
    <w:p w14:paraId="487DC103" w14:textId="29F434B5" w:rsidR="00086199" w:rsidRDefault="00086199" w:rsidP="00086199">
      <w:pPr>
        <w:pStyle w:val="NOTEparagraph"/>
      </w:pPr>
      <w:r>
        <w:t xml:space="preserve">NOTE: </w:t>
      </w:r>
      <w:r w:rsidR="00F12C3E">
        <w:t>‘</w:t>
      </w:r>
      <w:r w:rsidR="00771B66">
        <w:t>L</w:t>
      </w:r>
      <w:r w:rsidR="00F12C3E">
        <w:t>egitimacy’</w:t>
      </w:r>
      <w:r w:rsidR="00771B66">
        <w:t xml:space="preserve"> is determined</w:t>
      </w:r>
      <w:r w:rsidR="00F12C3E">
        <w:t xml:space="preserve"> in the context of the relevant regulations or the Holder's view</w:t>
      </w:r>
      <w:r w:rsidR="003D3B21">
        <w:t xml:space="preserve">. Legitimacy should not be used to </w:t>
      </w:r>
      <w:r w:rsidR="00D4749E">
        <w:t xml:space="preserve">normalise </w:t>
      </w:r>
      <w:r w:rsidR="006033C2">
        <w:t>business processes that average users would not regard as legitimate.</w:t>
      </w:r>
      <w:r w:rsidR="00C858E0">
        <w:t xml:space="preserve"> </w:t>
      </w:r>
    </w:p>
    <w:p w14:paraId="6948E10E" w14:textId="3D944959" w:rsidR="00A92AB9" w:rsidRDefault="004823B2" w:rsidP="00A92AB9">
      <w:pPr>
        <w:pStyle w:val="Heading3"/>
      </w:pPr>
      <w:bookmarkStart w:id="21" w:name="_Toc190758935"/>
      <w:bookmarkStart w:id="22" w:name="_Toc190758936"/>
      <w:bookmarkEnd w:id="21"/>
      <w:r>
        <w:lastRenderedPageBreak/>
        <w:t>Purpose Specification by Default</w:t>
      </w:r>
      <w:bookmarkEnd w:id="22"/>
    </w:p>
    <w:p w14:paraId="2D77EB6A" w14:textId="66B56F26" w:rsidR="004823B2" w:rsidRDefault="00A706AC" w:rsidP="004823B2">
      <w:r>
        <w:t xml:space="preserve">System developers, including </w:t>
      </w:r>
      <w:r w:rsidR="004823B2">
        <w:t>Providers and Vendors</w:t>
      </w:r>
      <w:r w:rsidR="00EF04C7">
        <w:t>,</w:t>
      </w:r>
      <w:r w:rsidR="004823B2">
        <w:t xml:space="preserve"> </w:t>
      </w:r>
      <w:r w:rsidR="0068181E">
        <w:t>shall</w:t>
      </w:r>
      <w:r w:rsidR="00AA231B">
        <w:t xml:space="preserve"> establish the </w:t>
      </w:r>
      <w:r w:rsidR="00565764">
        <w:t>regular</w:t>
      </w:r>
      <w:r w:rsidR="00DA1264">
        <w:t xml:space="preserve"> or typical</w:t>
      </w:r>
      <w:r w:rsidR="00AA231B">
        <w:t xml:space="preserve"> purposes for their systems and use those purposes as</w:t>
      </w:r>
      <w:r w:rsidR="00D1445E">
        <w:t xml:space="preserve"> the</w:t>
      </w:r>
      <w:r w:rsidR="00AA231B">
        <w:t xml:space="preserve"> default</w:t>
      </w:r>
      <w:r w:rsidR="00D1445E">
        <w:t>s in their systems</w:t>
      </w:r>
      <w:r w:rsidR="00AA231B">
        <w:t>.</w:t>
      </w:r>
    </w:p>
    <w:p w14:paraId="622BDCE0" w14:textId="7A75B778" w:rsidR="00D1445E" w:rsidRPr="004823B2" w:rsidRDefault="00D1445E" w:rsidP="00D1445E">
      <w:pPr>
        <w:pStyle w:val="NOTEparagraph"/>
      </w:pPr>
      <w:r>
        <w:t>NOTE: Providers and Vendors</w:t>
      </w:r>
      <w:r w:rsidR="00786F10">
        <w:t xml:space="preserve"> </w:t>
      </w:r>
      <w:r w:rsidR="005B3844">
        <w:t xml:space="preserve">should develop </w:t>
      </w:r>
      <w:r w:rsidR="00E55A82">
        <w:t>or</w:t>
      </w:r>
      <w:r w:rsidR="005B3844">
        <w:t xml:space="preserve"> obtain documentation or training on purpose specifications for their systems</w:t>
      </w:r>
      <w:r>
        <w:t>.</w:t>
      </w:r>
    </w:p>
    <w:p w14:paraId="1C47E627" w14:textId="092F8C19" w:rsidR="00104BF7" w:rsidRDefault="001D076C" w:rsidP="00104BF7">
      <w:pPr>
        <w:pStyle w:val="Heading2"/>
      </w:pPr>
      <w:bookmarkStart w:id="23" w:name="_Toc190758937"/>
      <w:r w:rsidRPr="008D73B5">
        <w:t>Collection Limitation</w:t>
      </w:r>
      <w:bookmarkEnd w:id="23"/>
    </w:p>
    <w:p w14:paraId="7F79E7B1" w14:textId="1B7D0379" w:rsidR="007E386F" w:rsidRPr="00435DE8" w:rsidRDefault="0014054E" w:rsidP="00CD2EB6">
      <w:pPr>
        <w:rPr>
          <w:rStyle w:val="SubtleReference"/>
        </w:rPr>
      </w:pPr>
      <w:r>
        <w:rPr>
          <w:rStyle w:val="SubtleReference"/>
        </w:rPr>
        <w:t>Organisation</w:t>
      </w:r>
      <w:r w:rsidR="00161AC4">
        <w:rPr>
          <w:rStyle w:val="SubtleReference"/>
        </w:rPr>
        <w:t>s shall</w:t>
      </w:r>
      <w:r w:rsidR="007E386F" w:rsidRPr="00435DE8">
        <w:rPr>
          <w:rStyle w:val="SubtleReference"/>
        </w:rPr>
        <w:t xml:space="preserve"> limit the information th</w:t>
      </w:r>
      <w:r w:rsidR="00CD2EB6" w:rsidRPr="00435DE8">
        <w:rPr>
          <w:rStyle w:val="SubtleReference"/>
        </w:rPr>
        <w:t>ey collect from or about an individual to the minimum amount necessary for the specified purpose or purposes</w:t>
      </w:r>
      <w:r w:rsidR="007E386F" w:rsidRPr="00435DE8">
        <w:rPr>
          <w:rStyle w:val="SubtleReference"/>
        </w:rPr>
        <w:t>.</w:t>
      </w:r>
    </w:p>
    <w:p w14:paraId="2BD25DE2" w14:textId="3C35F3AF" w:rsidR="008421F8" w:rsidRDefault="00531EAD" w:rsidP="001B7B99">
      <w:r>
        <w:t xml:space="preserve">The Collection Limitation </w:t>
      </w:r>
      <w:r w:rsidR="00090200">
        <w:t>states</w:t>
      </w:r>
      <w:r>
        <w:t xml:space="preserve"> that there should be limits to the collection of </w:t>
      </w:r>
      <w:r w:rsidR="00F85B93">
        <w:t>personal information</w:t>
      </w:r>
      <w:r>
        <w:t xml:space="preserve">. </w:t>
      </w:r>
      <w:r w:rsidRPr="00E32A57">
        <w:t xml:space="preserve">Any such data should be obtained by lawful and fair means and, where </w:t>
      </w:r>
      <w:r w:rsidR="00901097">
        <w:t>possible</w:t>
      </w:r>
      <w:r w:rsidRPr="00E32A57">
        <w:t xml:space="preserve">, with the knowledge or consent of the </w:t>
      </w:r>
      <w:r w:rsidR="00CC13F6">
        <w:t>Holder</w:t>
      </w:r>
      <w:r>
        <w:t xml:space="preserve">. </w:t>
      </w:r>
      <w:r w:rsidRPr="00090200">
        <w:t xml:space="preserve">This principle is designed to ensure that </w:t>
      </w:r>
      <w:r w:rsidR="00F85B93">
        <w:t>personal information</w:t>
      </w:r>
      <w:r w:rsidRPr="00090200">
        <w:t xml:space="preserve"> is collected in a manner that respects individual privacy and is used only for necessary and specified purposes</w:t>
      </w:r>
      <w:r>
        <w:t>.</w:t>
      </w:r>
      <w:r w:rsidR="0019649A">
        <w:t xml:space="preserve"> Collection should never be based on ‘just in case’ or ‘we might need it later’</w:t>
      </w:r>
      <w:r w:rsidR="009D52EF">
        <w:t xml:space="preserve"> reasoning.</w:t>
      </w:r>
    </w:p>
    <w:p w14:paraId="4AA98DFD" w14:textId="7CEE1E3A" w:rsidR="005501B5" w:rsidRPr="008421F8" w:rsidRDefault="005501B5" w:rsidP="00BD0F41">
      <w:pPr>
        <w:pStyle w:val="TOCHeading"/>
        <w:spacing w:line="240" w:lineRule="auto"/>
      </w:pPr>
      <w:r>
        <w:t>Requirements</w:t>
      </w:r>
    </w:p>
    <w:p w14:paraId="27C3BE16" w14:textId="71D9BF4B" w:rsidR="001D076C" w:rsidRPr="008D73B5" w:rsidRDefault="0048551D" w:rsidP="00BD0F41">
      <w:pPr>
        <w:pStyle w:val="Heading3"/>
      </w:pPr>
      <w:bookmarkStart w:id="24" w:name="_Ref176344445"/>
      <w:bookmarkStart w:id="25" w:name="_Toc190758938"/>
      <w:r w:rsidRPr="008D73B5">
        <w:t>Verifiers</w:t>
      </w:r>
      <w:r w:rsidR="00325533" w:rsidRPr="008D73B5">
        <w:t xml:space="preserve"> </w:t>
      </w:r>
      <w:r w:rsidR="00C031A8">
        <w:t>c</w:t>
      </w:r>
      <w:r w:rsidR="00325533" w:rsidRPr="008D73B5">
        <w:t>ollect</w:t>
      </w:r>
      <w:r w:rsidR="00C031A8">
        <w:t xml:space="preserve"> for identified purposes</w:t>
      </w:r>
      <w:bookmarkEnd w:id="24"/>
      <w:bookmarkEnd w:id="25"/>
    </w:p>
    <w:p w14:paraId="79958202" w14:textId="2E3EEA9B" w:rsidR="00325533" w:rsidRPr="008D73B5" w:rsidRDefault="00A72A25" w:rsidP="00BD0F41">
      <w:pPr>
        <w:keepNext/>
        <w:keepLines/>
        <w:spacing w:line="240" w:lineRule="auto"/>
      </w:pPr>
      <w:r w:rsidRPr="008D73B5">
        <w:t xml:space="preserve">Verifiers </w:t>
      </w:r>
      <w:r w:rsidR="0068181E">
        <w:t>shall</w:t>
      </w:r>
      <w:r w:rsidRPr="008D73B5">
        <w:t xml:space="preserve"> not request more than the </w:t>
      </w:r>
      <w:r w:rsidR="009D52EF">
        <w:t>personal information</w:t>
      </w:r>
      <w:r w:rsidRPr="008D73B5">
        <w:t xml:space="preserve"> </w:t>
      </w:r>
      <w:r w:rsidR="009D52EF" w:rsidRPr="008D73B5">
        <w:t xml:space="preserve">necessary </w:t>
      </w:r>
      <w:r w:rsidRPr="008D73B5">
        <w:t>to provide their services.</w:t>
      </w:r>
    </w:p>
    <w:p w14:paraId="5D0CE63E" w14:textId="214C36F1" w:rsidR="00A72A25" w:rsidRDefault="00F365E3" w:rsidP="009D52EF">
      <w:pPr>
        <w:pStyle w:val="NOTEparagraph"/>
      </w:pPr>
      <w:r w:rsidRPr="008D73B5">
        <w:t xml:space="preserve">NOTE: Verifiers only request the strictly necessary </w:t>
      </w:r>
      <w:r w:rsidR="00484F6D">
        <w:t>personal information</w:t>
      </w:r>
      <w:r w:rsidRPr="008D73B5">
        <w:t xml:space="preserve"> to provide the services according to </w:t>
      </w:r>
      <w:r w:rsidR="00BD0F41">
        <w:t>legitimate</w:t>
      </w:r>
      <w:r w:rsidRPr="008D73B5">
        <w:t xml:space="preserve"> purposes for data processing. When no identification of the user is needed, Verifiers </w:t>
      </w:r>
      <w:r w:rsidR="00CC13F6">
        <w:t>can</w:t>
      </w:r>
      <w:r w:rsidRPr="008D73B5">
        <w:t xml:space="preserve"> accept the isolated proof of attributes via selective disclosure techniques or</w:t>
      </w:r>
      <w:r w:rsidR="00435DE8">
        <w:t>,</w:t>
      </w:r>
      <w:r w:rsidRPr="008D73B5">
        <w:t xml:space="preserve"> when </w:t>
      </w:r>
      <w:r w:rsidR="00CC13F6">
        <w:t>viable</w:t>
      </w:r>
      <w:r w:rsidRPr="008D73B5">
        <w:t>, zero-knowledge proofs.</w:t>
      </w:r>
    </w:p>
    <w:p w14:paraId="27E7FC85" w14:textId="5423B645" w:rsidR="00705B89" w:rsidRDefault="00705B89" w:rsidP="00705B89">
      <w:pPr>
        <w:pStyle w:val="NOTEparagraph"/>
      </w:pPr>
      <w:r w:rsidRPr="008D73B5">
        <w:t>NOTE: T</w:t>
      </w:r>
      <w:r w:rsidR="00BD0F41">
        <w:t>he V</w:t>
      </w:r>
      <w:r>
        <w:t xml:space="preserve">erifiers' </w:t>
      </w:r>
      <w:r w:rsidR="00CD10CB">
        <w:t>requested</w:t>
      </w:r>
      <w:r>
        <w:t xml:space="preserve"> data fields should be mapped</w:t>
      </w:r>
      <w:r w:rsidRPr="008D73B5">
        <w:t xml:space="preserve"> to the minimum required to meet their attested use case</w:t>
      </w:r>
      <w:r w:rsidR="003325FA">
        <w:t xml:space="preserve"> to avoid excessive data collection</w:t>
      </w:r>
      <w:r w:rsidRPr="008D73B5">
        <w:t>.</w:t>
      </w:r>
    </w:p>
    <w:p w14:paraId="7424DAF9" w14:textId="0896B805" w:rsidR="00484F6D" w:rsidRDefault="00484F6D" w:rsidP="00484F6D">
      <w:pPr>
        <w:pStyle w:val="Heading3"/>
      </w:pPr>
      <w:bookmarkStart w:id="26" w:name="_Toc190758939"/>
      <w:r>
        <w:t xml:space="preserve">Issuers minimize </w:t>
      </w:r>
      <w:r w:rsidR="005A6914">
        <w:t>provision</w:t>
      </w:r>
      <w:bookmarkEnd w:id="26"/>
    </w:p>
    <w:p w14:paraId="4795615A" w14:textId="6532AD6C" w:rsidR="005A28BE" w:rsidRDefault="005A28BE" w:rsidP="005A28BE">
      <w:r>
        <w:t xml:space="preserve">Issuers </w:t>
      </w:r>
      <w:r w:rsidR="0068181E">
        <w:t>shall</w:t>
      </w:r>
      <w:r>
        <w:t xml:space="preserve"> not </w:t>
      </w:r>
      <w:r w:rsidR="005A6914">
        <w:t>provision</w:t>
      </w:r>
      <w:r>
        <w:t xml:space="preserve"> more personal information </w:t>
      </w:r>
      <w:r w:rsidR="005A6914">
        <w:t>to</w:t>
      </w:r>
      <w:r>
        <w:t xml:space="preserve"> </w:t>
      </w:r>
      <w:r w:rsidR="005A6914">
        <w:t xml:space="preserve">a </w:t>
      </w:r>
      <w:r w:rsidR="004549AF">
        <w:t>Mobile Credential</w:t>
      </w:r>
      <w:r>
        <w:t xml:space="preserve"> tha</w:t>
      </w:r>
      <w:r w:rsidR="005A6914">
        <w:t xml:space="preserve">n </w:t>
      </w:r>
      <w:r>
        <w:t xml:space="preserve">is necessary for the </w:t>
      </w:r>
      <w:r w:rsidR="004549AF">
        <w:t>Mobile Credential</w:t>
      </w:r>
      <w:r w:rsidR="00B965AC">
        <w:t xml:space="preserve"> to function in fulfillment of the purposes for which the Issuer issued the Mobile Credential</w:t>
      </w:r>
      <w:r w:rsidR="0028738F">
        <w:t>.</w:t>
      </w:r>
    </w:p>
    <w:p w14:paraId="54E10626" w14:textId="4896F999" w:rsidR="0028738F" w:rsidRDefault="00376DC1" w:rsidP="00376DC1">
      <w:pPr>
        <w:pStyle w:val="NOTEparagraph"/>
      </w:pPr>
      <w:r>
        <w:t xml:space="preserve">NOTE: Issuers may collect personal information about the Holder for purposes other than the </w:t>
      </w:r>
      <w:r w:rsidR="004549AF">
        <w:t>Mobile Credential</w:t>
      </w:r>
      <w:r>
        <w:t xml:space="preserve">. That collection is out of </w:t>
      </w:r>
      <w:r w:rsidR="008B23B0">
        <w:t xml:space="preserve">the </w:t>
      </w:r>
      <w:r>
        <w:t>scope of these requirements</w:t>
      </w:r>
      <w:r w:rsidR="00895369">
        <w:t>.</w:t>
      </w:r>
    </w:p>
    <w:p w14:paraId="0B40CDB2" w14:textId="43D34383" w:rsidR="008B23B0" w:rsidRDefault="00337EF7" w:rsidP="00337EF7">
      <w:pPr>
        <w:pStyle w:val="Heading3"/>
      </w:pPr>
      <w:bookmarkStart w:id="27" w:name="_Toc190758940"/>
      <w:r>
        <w:t xml:space="preserve">Collection </w:t>
      </w:r>
      <w:r w:rsidR="00570114">
        <w:t>M</w:t>
      </w:r>
      <w:r>
        <w:t xml:space="preserve">inimization by </w:t>
      </w:r>
      <w:r w:rsidR="00570114">
        <w:t>D</w:t>
      </w:r>
      <w:r>
        <w:t>efault</w:t>
      </w:r>
      <w:bookmarkEnd w:id="27"/>
    </w:p>
    <w:p w14:paraId="682344E1" w14:textId="7F7AB99C" w:rsidR="00337EF7" w:rsidRDefault="00EF04C7" w:rsidP="00337EF7">
      <w:r>
        <w:t xml:space="preserve">System developers, including </w:t>
      </w:r>
      <w:r w:rsidR="00337EF7">
        <w:t>Provider</w:t>
      </w:r>
      <w:r w:rsidR="00956FFD">
        <w:t>s</w:t>
      </w:r>
      <w:r w:rsidR="00337EF7">
        <w:t xml:space="preserve"> and Vendor</w:t>
      </w:r>
      <w:r w:rsidR="00956FFD">
        <w:t>s of</w:t>
      </w:r>
      <w:r w:rsidR="00337EF7">
        <w:t xml:space="preserve"> system</w:t>
      </w:r>
      <w:r w:rsidR="00172E9B">
        <w:t>s</w:t>
      </w:r>
      <w:r w:rsidR="00337EF7">
        <w:t xml:space="preserve"> that allow or include </w:t>
      </w:r>
      <w:r w:rsidR="00B76C7B">
        <w:t>personal information collection</w:t>
      </w:r>
      <w:r w:rsidR="004F76C2">
        <w:t>—</w:t>
      </w:r>
      <w:r w:rsidR="00B76C7B">
        <w:t>either directly from the Holder or indirectly from other sources</w:t>
      </w:r>
      <w:r w:rsidR="004F76C2">
        <w:t>—</w:t>
      </w:r>
      <w:r w:rsidR="0068181E">
        <w:t>shall</w:t>
      </w:r>
      <w:r w:rsidR="00172E9B">
        <w:t xml:space="preserve"> set the defaults to collect the minimum personal information necessary for the </w:t>
      </w:r>
      <w:r w:rsidR="004F76C2">
        <w:t>systems' functioning</w:t>
      </w:r>
      <w:r w:rsidR="00172E9B">
        <w:t xml:space="preserve">. </w:t>
      </w:r>
    </w:p>
    <w:p w14:paraId="4EBBC336" w14:textId="00BE1676" w:rsidR="00172E9B" w:rsidRPr="00337EF7" w:rsidRDefault="00172E9B" w:rsidP="0097509E">
      <w:pPr>
        <w:pStyle w:val="NOTEparagraph"/>
      </w:pPr>
      <w:r>
        <w:lastRenderedPageBreak/>
        <w:t xml:space="preserve">NOTE: Providers and Vendors should provide </w:t>
      </w:r>
      <w:r w:rsidR="00A92AB9">
        <w:t xml:space="preserve">documentation or </w:t>
      </w:r>
      <w:r>
        <w:t xml:space="preserve">training for their systems to support minimal collection. </w:t>
      </w:r>
    </w:p>
    <w:p w14:paraId="50428FAF" w14:textId="6C7CE277" w:rsidR="001D076C" w:rsidRDefault="001D076C" w:rsidP="001D076C">
      <w:pPr>
        <w:pStyle w:val="Heading2"/>
      </w:pPr>
      <w:bookmarkStart w:id="28" w:name="_Toc190758941"/>
      <w:r w:rsidRPr="008D73B5">
        <w:t>Data Minimization</w:t>
      </w:r>
      <w:bookmarkEnd w:id="28"/>
    </w:p>
    <w:p w14:paraId="1AA6079E" w14:textId="110C5F92" w:rsidR="00435DE8" w:rsidRPr="001F2579" w:rsidRDefault="0014054E" w:rsidP="00435DE8">
      <w:pPr>
        <w:rPr>
          <w:rStyle w:val="SubtleReference"/>
        </w:rPr>
      </w:pPr>
      <w:r>
        <w:rPr>
          <w:rStyle w:val="SubtleReference"/>
        </w:rPr>
        <w:t>Organisation</w:t>
      </w:r>
      <w:r w:rsidR="00161AC4">
        <w:rPr>
          <w:rStyle w:val="SubtleReference"/>
        </w:rPr>
        <w:t>s shall</w:t>
      </w:r>
      <w:r w:rsidR="00435DE8" w:rsidRPr="001F2579">
        <w:rPr>
          <w:rStyle w:val="SubtleReference"/>
        </w:rPr>
        <w:t xml:space="preserve"> limit the personal information processed by any process or system to the minimum necessary to fulfil the </w:t>
      </w:r>
      <w:r w:rsidR="001F2579" w:rsidRPr="001F2579">
        <w:rPr>
          <w:rStyle w:val="SubtleReference"/>
        </w:rPr>
        <w:t>process's legitimate purpose</w:t>
      </w:r>
      <w:r w:rsidR="00435DE8" w:rsidRPr="001F2579">
        <w:rPr>
          <w:rStyle w:val="SubtleReference"/>
        </w:rPr>
        <w:t>s.</w:t>
      </w:r>
    </w:p>
    <w:p w14:paraId="6685BD63" w14:textId="523C389E" w:rsidR="009D52EF" w:rsidRDefault="001B7B99" w:rsidP="00435DE8">
      <w:r w:rsidRPr="001B7B99">
        <w:t xml:space="preserve">The Data Minimization </w:t>
      </w:r>
      <w:r w:rsidR="004E02EA">
        <w:t xml:space="preserve">privacy </w:t>
      </w:r>
      <w:r w:rsidRPr="001B7B99">
        <w:t>principle</w:t>
      </w:r>
      <w:r>
        <w:t xml:space="preserve"> </w:t>
      </w:r>
      <w:r w:rsidRPr="001B7B99">
        <w:t xml:space="preserve">mandates that </w:t>
      </w:r>
      <w:r w:rsidR="0014054E">
        <w:t>organisation</w:t>
      </w:r>
      <w:r w:rsidRPr="001B7B99">
        <w:t xml:space="preserve">s only process </w:t>
      </w:r>
      <w:r w:rsidR="00F85B93">
        <w:t>personal information</w:t>
      </w:r>
      <w:r w:rsidRPr="001B7B99">
        <w:t xml:space="preserve"> necessary for their </w:t>
      </w:r>
      <w:r w:rsidR="00814295">
        <w:t xml:space="preserve">legitimate </w:t>
      </w:r>
      <w:r w:rsidRPr="001B7B99">
        <w:t>purpose</w:t>
      </w:r>
      <w:r>
        <w:t xml:space="preserve">s. </w:t>
      </w:r>
      <w:r w:rsidRPr="001B7B99">
        <w:t>This principle encourages a “less is more” approach to data handling, discouraging excessive or irrelevant data</w:t>
      </w:r>
      <w:r w:rsidR="006552E2">
        <w:t xml:space="preserve"> processing</w:t>
      </w:r>
      <w:r>
        <w:t xml:space="preserve">. </w:t>
      </w:r>
      <w:r w:rsidRPr="001B7B99">
        <w:t xml:space="preserve">It requires </w:t>
      </w:r>
      <w:r w:rsidR="0014054E">
        <w:t>organisation</w:t>
      </w:r>
      <w:r w:rsidR="00D96262">
        <w:t>s</w:t>
      </w:r>
      <w:r w:rsidRPr="001B7B99">
        <w:t xml:space="preserve"> to ensure that the </w:t>
      </w:r>
      <w:r w:rsidR="00F85B93">
        <w:t>personal information</w:t>
      </w:r>
      <w:r w:rsidRPr="001B7B99">
        <w:t xml:space="preserve"> they process is adequate, relevant, and limited to what is necessary</w:t>
      </w:r>
      <w:r>
        <w:t xml:space="preserve">. </w:t>
      </w:r>
      <w:r w:rsidRPr="001B7B99">
        <w:t xml:space="preserve">Regular reviews should be conducted to ensure that the data held is still </w:t>
      </w:r>
      <w:r w:rsidR="00C01D47">
        <w:t>pertine</w:t>
      </w:r>
      <w:r w:rsidRPr="001B7B99">
        <w:t>nt for the purposes, and any unnecessary data should be deleted</w:t>
      </w:r>
      <w:r>
        <w:t xml:space="preserve">. </w:t>
      </w:r>
      <w:r w:rsidRPr="001B7B99">
        <w:t xml:space="preserve">This principle </w:t>
      </w:r>
      <w:r w:rsidR="00DD1425">
        <w:t>minimises</w:t>
      </w:r>
      <w:r w:rsidR="00DD1425" w:rsidRPr="001B7B99">
        <w:t xml:space="preserve"> </w:t>
      </w:r>
      <w:r w:rsidRPr="001B7B99">
        <w:t xml:space="preserve">the overall amount of </w:t>
      </w:r>
      <w:r w:rsidR="00F85B93">
        <w:t>personal information</w:t>
      </w:r>
      <w:r w:rsidRPr="001B7B99">
        <w:t xml:space="preserve"> </w:t>
      </w:r>
      <w:r w:rsidR="00C01D47">
        <w:t>processed</w:t>
      </w:r>
      <w:r w:rsidRPr="001B7B99">
        <w:t xml:space="preserve">, reducing risks for the </w:t>
      </w:r>
      <w:r w:rsidR="00D96262">
        <w:t>Holder</w:t>
      </w:r>
      <w:r>
        <w:t>.</w:t>
      </w:r>
    </w:p>
    <w:p w14:paraId="25C4ABB3" w14:textId="53AE9A3A" w:rsidR="005501B5" w:rsidRPr="009D52EF" w:rsidRDefault="005501B5" w:rsidP="005501B5">
      <w:pPr>
        <w:pStyle w:val="TOCHeading"/>
      </w:pPr>
      <w:r>
        <w:t>Requirements</w:t>
      </w:r>
    </w:p>
    <w:p w14:paraId="03E27499" w14:textId="0F21B982" w:rsidR="001D076C" w:rsidRPr="008D73B5" w:rsidRDefault="004C672F" w:rsidP="00325533">
      <w:pPr>
        <w:pStyle w:val="Heading3"/>
      </w:pPr>
      <w:bookmarkStart w:id="29" w:name="_Toc190758942"/>
      <w:r w:rsidRPr="008D73B5">
        <w:t>Verifier</w:t>
      </w:r>
      <w:r w:rsidR="00AA4A43">
        <w:t>s prevent</w:t>
      </w:r>
      <w:r w:rsidRPr="008D73B5">
        <w:t xml:space="preserve"> Re-identification</w:t>
      </w:r>
      <w:bookmarkEnd w:id="29"/>
    </w:p>
    <w:p w14:paraId="0593CD65" w14:textId="1E13CFD0" w:rsidR="004C672F" w:rsidRPr="008D73B5" w:rsidRDefault="00B17BD5" w:rsidP="00B17BD5">
      <w:pPr>
        <w:tabs>
          <w:tab w:val="left" w:pos="2807"/>
        </w:tabs>
      </w:pPr>
      <w:r w:rsidRPr="008D73B5">
        <w:t xml:space="preserve">Verifiers shall not combine </w:t>
      </w:r>
      <w:r w:rsidR="00BE01DE">
        <w:t>Personal Information</w:t>
      </w:r>
      <w:r w:rsidR="00B47B30">
        <w:t xml:space="preserve"> </w:t>
      </w:r>
      <w:r w:rsidRPr="008D73B5">
        <w:t xml:space="preserve">to </w:t>
      </w:r>
      <w:r w:rsidR="007A7C5C">
        <w:t xml:space="preserve">identify </w:t>
      </w:r>
      <w:r w:rsidR="009962B7">
        <w:t xml:space="preserve">or </w:t>
      </w:r>
      <w:r w:rsidRPr="008D73B5">
        <w:t xml:space="preserve">re-identify the </w:t>
      </w:r>
      <w:r w:rsidR="009962B7">
        <w:t>Holder</w:t>
      </w:r>
      <w:r w:rsidR="000A6C69">
        <w:t xml:space="preserve"> or establish Holder patterns</w:t>
      </w:r>
      <w:r w:rsidRPr="008D73B5">
        <w:t xml:space="preserve"> unless the</w:t>
      </w:r>
      <w:r w:rsidR="00814295">
        <w:t xml:space="preserve"> combination or re-identification is a legitimate purpose of the Verifier and the</w:t>
      </w:r>
      <w:r w:rsidRPr="008D73B5">
        <w:t xml:space="preserve"> </w:t>
      </w:r>
      <w:r w:rsidR="00405EBD">
        <w:t>Holder</w:t>
      </w:r>
      <w:r w:rsidRPr="008D73B5">
        <w:t xml:space="preserve"> </w:t>
      </w:r>
      <w:r w:rsidR="00941CF7">
        <w:t>consents</w:t>
      </w:r>
      <w:r w:rsidRPr="008D73B5">
        <w:t>.</w:t>
      </w:r>
    </w:p>
    <w:p w14:paraId="5203C51B" w14:textId="32979DB4" w:rsidR="00B17BD5" w:rsidRDefault="00786E63" w:rsidP="00D96262">
      <w:pPr>
        <w:pStyle w:val="NOTEparagraph"/>
      </w:pPr>
      <w:r w:rsidRPr="008D73B5">
        <w:t xml:space="preserve">NOTE: Verifiers </w:t>
      </w:r>
      <w:r w:rsidR="00D96262">
        <w:t>should</w:t>
      </w:r>
      <w:r w:rsidRPr="008D73B5">
        <w:t xml:space="preserve"> </w:t>
      </w:r>
      <w:r w:rsidR="007A7C5C">
        <w:t xml:space="preserve">only combine presented data </w:t>
      </w:r>
      <w:r w:rsidR="00880554">
        <w:t>if re-identification is a stated purpose</w:t>
      </w:r>
      <w:r w:rsidRPr="008D73B5">
        <w:t>.</w:t>
      </w:r>
    </w:p>
    <w:p w14:paraId="167F8ABB" w14:textId="37EAC4F5" w:rsidR="00C031A8" w:rsidRPr="00C031A8" w:rsidRDefault="00C031A8" w:rsidP="00C031A8">
      <w:pPr>
        <w:pStyle w:val="NOTEparagraph"/>
      </w:pPr>
      <w:r>
        <w:t>NOTE: See</w:t>
      </w:r>
      <w:r w:rsidR="00A44625">
        <w:t xml:space="preserve"> also</w:t>
      </w:r>
      <w:r>
        <w:t xml:space="preserve"> </w:t>
      </w:r>
      <w:r w:rsidR="00A44625">
        <w:fldChar w:fldCharType="begin"/>
      </w:r>
      <w:r w:rsidR="00A44625">
        <w:instrText xml:space="preserve"> REF _Ref176344445 \h </w:instrText>
      </w:r>
      <w:r w:rsidR="00A44625">
        <w:fldChar w:fldCharType="separate"/>
      </w:r>
      <w:r w:rsidR="004E645B" w:rsidRPr="008D73B5">
        <w:t xml:space="preserve">Verifiers </w:t>
      </w:r>
      <w:r w:rsidR="004E645B">
        <w:t>c</w:t>
      </w:r>
      <w:r w:rsidR="004E645B" w:rsidRPr="008D73B5">
        <w:t>ollect</w:t>
      </w:r>
      <w:r w:rsidR="004E645B">
        <w:t xml:space="preserve"> for identified purposes</w:t>
      </w:r>
      <w:r w:rsidR="00A44625">
        <w:fldChar w:fldCharType="end"/>
      </w:r>
      <w:r w:rsidR="00A44625">
        <w:t xml:space="preserve"> above</w:t>
      </w:r>
      <w:r w:rsidR="00633C65">
        <w:t>.</w:t>
      </w:r>
    </w:p>
    <w:p w14:paraId="3D375162" w14:textId="06F87F80" w:rsidR="00570114" w:rsidRDefault="00FC43EB" w:rsidP="00570114">
      <w:pPr>
        <w:pStyle w:val="Heading3"/>
      </w:pPr>
      <w:bookmarkStart w:id="30" w:name="_Toc190758943"/>
      <w:r>
        <w:t>Data Minimization by Default</w:t>
      </w:r>
      <w:bookmarkEnd w:id="30"/>
    </w:p>
    <w:p w14:paraId="4CF9A022" w14:textId="7D89C167" w:rsidR="00BA1302" w:rsidRDefault="00814295" w:rsidP="00BA1302">
      <w:r>
        <w:t>Verifier s</w:t>
      </w:r>
      <w:r w:rsidR="00956FFD">
        <w:t xml:space="preserve">ystem developers, including </w:t>
      </w:r>
      <w:r w:rsidR="00BA1302">
        <w:t>Provider</w:t>
      </w:r>
      <w:r w:rsidR="00956FFD">
        <w:t>s</w:t>
      </w:r>
      <w:r w:rsidR="00BA1302">
        <w:t xml:space="preserve"> and Vendor</w:t>
      </w:r>
      <w:r w:rsidR="00956FFD">
        <w:t>s</w:t>
      </w:r>
      <w:r w:rsidR="004505EF">
        <w:t>, of</w:t>
      </w:r>
      <w:r w:rsidR="00BA1302">
        <w:t xml:space="preserve"> systems that process personal information </w:t>
      </w:r>
      <w:r w:rsidR="0068181E">
        <w:t>shall</w:t>
      </w:r>
      <w:r w:rsidR="00BA1302">
        <w:t xml:space="preserve"> set </w:t>
      </w:r>
      <w:r w:rsidR="004505EF">
        <w:t xml:space="preserve">implementation </w:t>
      </w:r>
      <w:r w:rsidR="00B5507B">
        <w:t xml:space="preserve">defaults to process the minimum personal information necessary </w:t>
      </w:r>
      <w:r w:rsidR="003372C0">
        <w:t xml:space="preserve">to fulfil the </w:t>
      </w:r>
      <w:r w:rsidR="00A44625">
        <w:t>system's identified purposes</w:t>
      </w:r>
      <w:r w:rsidR="00BA1302">
        <w:t xml:space="preserve">. </w:t>
      </w:r>
    </w:p>
    <w:p w14:paraId="742B838A" w14:textId="0250FEF3" w:rsidR="00BC6E05" w:rsidRPr="007B7CAA" w:rsidRDefault="00BC6E05" w:rsidP="007B7CAA">
      <w:pPr>
        <w:pStyle w:val="NOTEparagraph"/>
      </w:pPr>
      <w:r>
        <w:t xml:space="preserve">NOTE: </w:t>
      </w:r>
      <w:r w:rsidR="00C177D3">
        <w:t>The minimum personal information necessary may include me</w:t>
      </w:r>
      <w:r w:rsidR="00F43175">
        <w:t>tadata or other elements necessary for auditing or regulatory oversight, depending on the use case.</w:t>
      </w:r>
    </w:p>
    <w:p w14:paraId="5878F2BE" w14:textId="28CD8368" w:rsidR="00FC43EB" w:rsidRPr="00FC43EB" w:rsidRDefault="00BA1302" w:rsidP="00BA1302">
      <w:pPr>
        <w:pStyle w:val="NOTEparagraph"/>
      </w:pPr>
      <w:r>
        <w:t xml:space="preserve">NOTE: Providers and Vendors should provide documentation or training for their systems to support </w:t>
      </w:r>
      <w:r w:rsidR="00B5507B">
        <w:t xml:space="preserve">data </w:t>
      </w:r>
      <w:r w:rsidR="0058477D">
        <w:t>minimisation</w:t>
      </w:r>
      <w:r>
        <w:t>.</w:t>
      </w:r>
    </w:p>
    <w:p w14:paraId="093DC34A" w14:textId="350538F4" w:rsidR="001D076C" w:rsidRDefault="001D076C" w:rsidP="001D076C">
      <w:pPr>
        <w:pStyle w:val="Heading2"/>
      </w:pPr>
      <w:bookmarkStart w:id="31" w:name="_Toc190758944"/>
      <w:r w:rsidRPr="008D73B5">
        <w:t>Use, Retention</w:t>
      </w:r>
      <w:r w:rsidR="009B001B" w:rsidRPr="008D73B5">
        <w:t xml:space="preserve">, </w:t>
      </w:r>
      <w:r w:rsidR="00FC4753" w:rsidRPr="008D73B5">
        <w:t>and Disclosure Limitation</w:t>
      </w:r>
      <w:bookmarkEnd w:id="31"/>
    </w:p>
    <w:p w14:paraId="2F0387B5" w14:textId="19DB0EA0" w:rsidR="001F2579" w:rsidRPr="001F2579" w:rsidRDefault="0014054E" w:rsidP="001F2579">
      <w:pPr>
        <w:rPr>
          <w:rStyle w:val="SubtleReference"/>
        </w:rPr>
      </w:pPr>
      <w:r>
        <w:rPr>
          <w:rStyle w:val="SubtleReference"/>
        </w:rPr>
        <w:t>Organisation</w:t>
      </w:r>
      <w:r w:rsidR="00161AC4">
        <w:rPr>
          <w:rStyle w:val="SubtleReference"/>
        </w:rPr>
        <w:t>s shall</w:t>
      </w:r>
      <w:r w:rsidR="001F2579" w:rsidRPr="001F2579">
        <w:rPr>
          <w:rStyle w:val="SubtleReference"/>
        </w:rPr>
        <w:t xml:space="preserve"> limit the use, retention, and disclosure of personal information.</w:t>
      </w:r>
    </w:p>
    <w:p w14:paraId="1C9CA633" w14:textId="6F36F157" w:rsidR="00941CF7" w:rsidRPr="006106BF" w:rsidRDefault="004945D8" w:rsidP="006106BF">
      <w:r w:rsidRPr="006106BF">
        <w:t xml:space="preserve">The Use, Retention, and Disclosure Limitation </w:t>
      </w:r>
      <w:proofErr w:type="gramStart"/>
      <w:r w:rsidRPr="006106BF">
        <w:t>principle</w:t>
      </w:r>
      <w:proofErr w:type="gramEnd"/>
      <w:r w:rsidRPr="006106BF">
        <w:t xml:space="preserve"> mandates </w:t>
      </w:r>
      <w:r w:rsidR="0014054E">
        <w:t>organisation</w:t>
      </w:r>
      <w:r w:rsidRPr="006106BF">
        <w:t xml:space="preserve">s to limit </w:t>
      </w:r>
      <w:r w:rsidR="00A513A4" w:rsidRPr="006106BF">
        <w:t>how</w:t>
      </w:r>
      <w:r w:rsidRPr="006106BF">
        <w:t xml:space="preserve"> they use, disclose, and retain personal information. Specifically, it stipulates that an </w:t>
      </w:r>
      <w:r w:rsidR="0014054E">
        <w:t>organisation</w:t>
      </w:r>
      <w:r w:rsidRPr="006106BF">
        <w:t xml:space="preserve"> </w:t>
      </w:r>
      <w:r w:rsidR="0035057D">
        <w:t>shall</w:t>
      </w:r>
      <w:r w:rsidRPr="006106BF">
        <w:t xml:space="preserve"> not use or disclose personal information for purposes other than those it has identified and </w:t>
      </w:r>
      <w:r w:rsidR="00895202" w:rsidRPr="006106BF">
        <w:t xml:space="preserve">for which it has </w:t>
      </w:r>
      <w:r w:rsidRPr="006106BF">
        <w:t>received consent</w:t>
      </w:r>
      <w:r w:rsidR="00E142CE" w:rsidRPr="006106BF">
        <w:t xml:space="preserve"> or has a legal requirement</w:t>
      </w:r>
      <w:r w:rsidRPr="006106BF">
        <w:t xml:space="preserve">. Furthermore, </w:t>
      </w:r>
      <w:r w:rsidR="0014054E">
        <w:t>organisation</w:t>
      </w:r>
      <w:r w:rsidR="00E82DAC" w:rsidRPr="006106BF">
        <w:t xml:space="preserve">s </w:t>
      </w:r>
      <w:r w:rsidR="0068181E">
        <w:t>shall</w:t>
      </w:r>
      <w:r w:rsidRPr="006106BF">
        <w:t xml:space="preserve"> </w:t>
      </w:r>
      <w:r w:rsidR="00A513A4" w:rsidRPr="006106BF">
        <w:lastRenderedPageBreak/>
        <w:t>establish guidelines and procedures</w:t>
      </w:r>
      <w:r w:rsidRPr="006106BF">
        <w:t xml:space="preserve"> for retaining and destroying personal information. This principle ensures that personal information is handled </w:t>
      </w:r>
      <w:r w:rsidR="00A513A4" w:rsidRPr="006106BF">
        <w:t>as</w:t>
      </w:r>
      <w:r w:rsidRPr="006106BF">
        <w:t xml:space="preserve"> a reasonable person would consider appropriate.</w:t>
      </w:r>
    </w:p>
    <w:p w14:paraId="7DC7BC3B" w14:textId="316A385B" w:rsidR="005501B5" w:rsidRPr="00941CF7" w:rsidRDefault="005501B5" w:rsidP="005501B5">
      <w:pPr>
        <w:pStyle w:val="TOCHeading"/>
      </w:pPr>
      <w:r>
        <w:t>Requirements</w:t>
      </w:r>
    </w:p>
    <w:p w14:paraId="11A503DF" w14:textId="493C3262" w:rsidR="00FC4753" w:rsidRPr="008D73B5" w:rsidRDefault="005C525B" w:rsidP="00DD1E79">
      <w:pPr>
        <w:pStyle w:val="Heading3"/>
      </w:pPr>
      <w:bookmarkStart w:id="32" w:name="_Toc190758945"/>
      <w:r>
        <w:t>Retain with consent</w:t>
      </w:r>
      <w:bookmarkEnd w:id="32"/>
    </w:p>
    <w:p w14:paraId="071916C5" w14:textId="730D2315" w:rsidR="00DD1E79" w:rsidRPr="008D73B5" w:rsidRDefault="001115DD" w:rsidP="00DD1E79">
      <w:r w:rsidRPr="008D73B5">
        <w:t xml:space="preserve">Verifiers shall not store </w:t>
      </w:r>
      <w:r w:rsidR="00A513A4">
        <w:t>personal information</w:t>
      </w:r>
      <w:r w:rsidRPr="008D73B5">
        <w:t xml:space="preserve"> unless the </w:t>
      </w:r>
      <w:r w:rsidR="00A513A4">
        <w:t>Holder</w:t>
      </w:r>
      <w:r w:rsidRPr="008D73B5">
        <w:t xml:space="preserve"> </w:t>
      </w:r>
      <w:r w:rsidR="00A329CB" w:rsidRPr="008D73B5">
        <w:t>consents</w:t>
      </w:r>
      <w:r w:rsidRPr="008D73B5">
        <w:t xml:space="preserve"> </w:t>
      </w:r>
      <w:r w:rsidR="00040AA4">
        <w:t xml:space="preserve">to it, </w:t>
      </w:r>
      <w:r w:rsidRPr="008D73B5">
        <w:t xml:space="preserve">or </w:t>
      </w:r>
      <w:r w:rsidR="001F2579">
        <w:t xml:space="preserve">the storage </w:t>
      </w:r>
      <w:r w:rsidRPr="008D73B5">
        <w:t xml:space="preserve">is </w:t>
      </w:r>
      <w:r w:rsidR="000B12F3">
        <w:t>required by law.</w:t>
      </w:r>
    </w:p>
    <w:p w14:paraId="42703D92" w14:textId="0CEA2A79" w:rsidR="00EA312C" w:rsidRPr="00EA312C" w:rsidRDefault="00EA312C" w:rsidP="008D4BF7">
      <w:pPr>
        <w:pStyle w:val="NOTEparagraph"/>
      </w:pPr>
      <w:r>
        <w:t>NOTE: Many systems generate audit trails, which may contain personal information. Those audit trails or logs should be</w:t>
      </w:r>
      <w:r w:rsidR="00C909CB">
        <w:t xml:space="preserve"> treated as separate personal information assets and protected accordingly.</w:t>
      </w:r>
    </w:p>
    <w:p w14:paraId="6C5435EF" w14:textId="77777777" w:rsidR="00584D93" w:rsidRPr="008D73B5" w:rsidRDefault="00584D93" w:rsidP="00584D93">
      <w:pPr>
        <w:pStyle w:val="Heading3"/>
      </w:pPr>
      <w:bookmarkStart w:id="33" w:name="_Toc190758946"/>
      <w:r w:rsidRPr="008D73B5">
        <w:t>Declare Retention Period</w:t>
      </w:r>
      <w:bookmarkEnd w:id="33"/>
    </w:p>
    <w:p w14:paraId="405DC56C" w14:textId="77777777" w:rsidR="007D2571" w:rsidRDefault="00B73583" w:rsidP="0056246F">
      <w:r w:rsidRPr="008D73B5">
        <w:t xml:space="preserve">Verifiers shall state a retention period for </w:t>
      </w:r>
      <w:r w:rsidR="001C7B12">
        <w:t>personal information</w:t>
      </w:r>
      <w:r w:rsidRPr="008D73B5">
        <w:t xml:space="preserve"> in their </w:t>
      </w:r>
      <w:r w:rsidR="00045806">
        <w:t>N</w:t>
      </w:r>
      <w:r w:rsidR="006572E8">
        <w:t>otice</w:t>
      </w:r>
      <w:r w:rsidR="007D2571">
        <w:t>.</w:t>
      </w:r>
    </w:p>
    <w:p w14:paraId="0326F2E6" w14:textId="79EE00ED" w:rsidR="001F0AC3" w:rsidRPr="001F0AC3" w:rsidRDefault="001F0AC3" w:rsidP="00FD4E46">
      <w:pPr>
        <w:pStyle w:val="NOTEparagraph"/>
      </w:pPr>
      <w:r>
        <w:t xml:space="preserve">NOTE: To minimize </w:t>
      </w:r>
      <w:r w:rsidR="00FD4E46">
        <w:t>the risk of over-retention, stakeholders should take a risk-based approach prioritizing Holder privacy. They should take an approach of “Data Deletion as soon as possible” rather than “Data Storage for as long as possible, or just in case.”</w:t>
      </w:r>
    </w:p>
    <w:p w14:paraId="040E173B" w14:textId="3D1E0DA5" w:rsidR="0056246F" w:rsidRPr="008D73B5" w:rsidRDefault="0056246F" w:rsidP="0056246F">
      <w:pPr>
        <w:pStyle w:val="Heading3"/>
      </w:pPr>
      <w:bookmarkStart w:id="34" w:name="_Toc190758947"/>
      <w:r w:rsidRPr="008D73B5">
        <w:t>Verifiers</w:t>
      </w:r>
      <w:r w:rsidR="00A329CB">
        <w:t xml:space="preserve"> will limit Holder information</w:t>
      </w:r>
      <w:r w:rsidR="00B40D41">
        <w:t xml:space="preserve"> processing</w:t>
      </w:r>
      <w:bookmarkEnd w:id="34"/>
    </w:p>
    <w:p w14:paraId="6B7991D9" w14:textId="5F893CBC" w:rsidR="0056246F" w:rsidRDefault="00AA098C" w:rsidP="0056246F">
      <w:r w:rsidRPr="008D73B5">
        <w:t xml:space="preserve">Verifiers </w:t>
      </w:r>
      <w:r w:rsidR="0068181E">
        <w:t>shall</w:t>
      </w:r>
      <w:r w:rsidRPr="008D73B5">
        <w:t xml:space="preserve"> implement policies and procedures to limit Holder data's use, retention, and disclosure.</w:t>
      </w:r>
    </w:p>
    <w:p w14:paraId="12374B6C" w14:textId="1A17E3AF" w:rsidR="00FC43EB" w:rsidRDefault="00FC43EB">
      <w:pPr>
        <w:pStyle w:val="Heading3"/>
      </w:pPr>
      <w:bookmarkStart w:id="35" w:name="_Toc190758948"/>
      <w:r w:rsidRPr="00FC43EB">
        <w:t>Use, Retention, and Disclosure Limitation</w:t>
      </w:r>
      <w:r>
        <w:t xml:space="preserve"> by Default</w:t>
      </w:r>
      <w:bookmarkEnd w:id="35"/>
    </w:p>
    <w:p w14:paraId="5C8F6BE3" w14:textId="01AAFC7A" w:rsidR="00B5507B" w:rsidRDefault="009554F6" w:rsidP="00B5507B">
      <w:r>
        <w:t>Verifier s</w:t>
      </w:r>
      <w:r w:rsidR="006549B5">
        <w:t xml:space="preserve">ystem developers, including </w:t>
      </w:r>
      <w:r w:rsidR="00B5507B">
        <w:t>Provider</w:t>
      </w:r>
      <w:r w:rsidR="006549B5">
        <w:t>s</w:t>
      </w:r>
      <w:r w:rsidR="00B5507B">
        <w:t xml:space="preserve"> and Vendor</w:t>
      </w:r>
      <w:r w:rsidR="006549B5">
        <w:t>s, of</w:t>
      </w:r>
      <w:r w:rsidR="00B5507B">
        <w:t xml:space="preserve"> systems that process personal information </w:t>
      </w:r>
      <w:r w:rsidR="0068181E">
        <w:t>shall</w:t>
      </w:r>
      <w:r w:rsidR="00B5507B">
        <w:t xml:space="preserve"> set the defaults for those systems to use, retain, and disclose the minimum personal information necessary for the functioning of the systems. </w:t>
      </w:r>
    </w:p>
    <w:p w14:paraId="1A778AF8" w14:textId="2185C6F4" w:rsidR="00B5507B" w:rsidRPr="00B5507B" w:rsidRDefault="00B5507B" w:rsidP="0093693A">
      <w:pPr>
        <w:pStyle w:val="NOTEparagraph"/>
      </w:pPr>
      <w:r>
        <w:t>NOTE: Providers and Vendors should provide documentation or training for their systems to support use, retention, and disclosure limitation</w:t>
      </w:r>
      <w:r w:rsidR="00B91249">
        <w:t>s</w:t>
      </w:r>
      <w:r>
        <w:t>.</w:t>
      </w:r>
    </w:p>
    <w:p w14:paraId="40CF8EEA" w14:textId="32DF8CBD" w:rsidR="00FC4753" w:rsidRDefault="00FC4753" w:rsidP="00FC4753">
      <w:pPr>
        <w:pStyle w:val="Heading2"/>
      </w:pPr>
      <w:bookmarkStart w:id="36" w:name="_Toc190758949"/>
      <w:r w:rsidRPr="008D73B5">
        <w:t xml:space="preserve">Accuracy and </w:t>
      </w:r>
      <w:r w:rsidR="00FE4636" w:rsidRPr="008D73B5">
        <w:t>Quality</w:t>
      </w:r>
      <w:bookmarkEnd w:id="36"/>
    </w:p>
    <w:p w14:paraId="277F69DE" w14:textId="17A48D7E" w:rsidR="0093693A" w:rsidRPr="0093693A" w:rsidRDefault="0014054E" w:rsidP="0093693A">
      <w:pPr>
        <w:pStyle w:val="NormalWeb"/>
        <w:rPr>
          <w:rStyle w:val="SubtleReference"/>
        </w:rPr>
      </w:pPr>
      <w:r>
        <w:rPr>
          <w:rStyle w:val="SubtleReference"/>
        </w:rPr>
        <w:t>Organisation</w:t>
      </w:r>
      <w:r w:rsidR="0093693A" w:rsidRPr="0093693A">
        <w:rPr>
          <w:rStyle w:val="SubtleReference"/>
        </w:rPr>
        <w:t xml:space="preserve">s </w:t>
      </w:r>
      <w:r w:rsidR="00954AD9">
        <w:rPr>
          <w:rStyle w:val="SubtleReference"/>
        </w:rPr>
        <w:t>shall</w:t>
      </w:r>
      <w:r w:rsidR="0093693A" w:rsidRPr="0093693A">
        <w:rPr>
          <w:rStyle w:val="SubtleReference"/>
        </w:rPr>
        <w:t xml:space="preserve"> ensure that personal information is accurate, current, adequate, and relevant for </w:t>
      </w:r>
      <w:r w:rsidR="0093693A">
        <w:rPr>
          <w:rStyle w:val="SubtleReference"/>
        </w:rPr>
        <w:t>specified purposes</w:t>
      </w:r>
      <w:r w:rsidR="0093693A" w:rsidRPr="0093693A">
        <w:rPr>
          <w:rStyle w:val="SubtleReference"/>
        </w:rPr>
        <w:t>.</w:t>
      </w:r>
    </w:p>
    <w:p w14:paraId="7B4136E6" w14:textId="759AF349" w:rsidR="00BD497B" w:rsidRDefault="007172C1" w:rsidP="008D4BF7">
      <w:r w:rsidRPr="008D4BF7">
        <w:t>This</w:t>
      </w:r>
      <w:r w:rsidR="00FE7EE6" w:rsidRPr="008D4BF7">
        <w:t xml:space="preserve"> principle ensures that the data is accurate, up-to-date, and of high quality</w:t>
      </w:r>
      <w:r w:rsidRPr="008D4BF7">
        <w:t>, which helps to prevent the inappropriate processing of personal information</w:t>
      </w:r>
      <w:r w:rsidR="00FE7EE6" w:rsidRPr="008D4BF7">
        <w:t>. It requires every reasonable step to ensure that inaccurate data, considering the purposes for which they are processed, are erased or rectified without delay. This principle is crucial in maintaining the trust and reliability of the systems across different jurisdictions.</w:t>
      </w:r>
    </w:p>
    <w:p w14:paraId="210705C3" w14:textId="5A7FA94B" w:rsidR="005F7DF7" w:rsidRPr="008D4BF7" w:rsidRDefault="005F7DF7" w:rsidP="002C7B51">
      <w:pPr>
        <w:pStyle w:val="NOTEparagraph"/>
      </w:pPr>
      <w:r>
        <w:lastRenderedPageBreak/>
        <w:t xml:space="preserve">NOTE: For </w:t>
      </w:r>
      <w:r w:rsidR="00E5164F">
        <w:t>these requirements, “current”</w:t>
      </w:r>
      <w:r w:rsidR="002A6EB7">
        <w:t xml:space="preserve"> is not a measure of how old the information is</w:t>
      </w:r>
      <w:r w:rsidR="00446FA0">
        <w:t>. For example</w:t>
      </w:r>
      <w:r w:rsidR="007509BF">
        <w:t>,</w:t>
      </w:r>
      <w:r w:rsidR="00446FA0">
        <w:t xml:space="preserve"> a home address </w:t>
      </w:r>
      <w:r w:rsidR="00616BF2">
        <w:t>is</w:t>
      </w:r>
      <w:r w:rsidR="00446FA0">
        <w:t xml:space="preserve"> current </w:t>
      </w:r>
      <w:r w:rsidR="00616BF2">
        <w:t xml:space="preserve">even </w:t>
      </w:r>
      <w:r w:rsidR="00446FA0">
        <w:t>if it has not changed in 10 years</w:t>
      </w:r>
      <w:r w:rsidR="007509BF">
        <w:t xml:space="preserve"> and is still the ‘current’ address.</w:t>
      </w:r>
      <w:r w:rsidR="00D22E91">
        <w:t xml:space="preserve"> </w:t>
      </w:r>
    </w:p>
    <w:p w14:paraId="5BE3EA65" w14:textId="71A9CDAA" w:rsidR="005501B5" w:rsidRPr="00BD497B" w:rsidRDefault="005501B5" w:rsidP="005501B5">
      <w:pPr>
        <w:pStyle w:val="TOCHeading"/>
      </w:pPr>
      <w:r>
        <w:t>Requirements</w:t>
      </w:r>
    </w:p>
    <w:p w14:paraId="02CEE716" w14:textId="0E72F5E7" w:rsidR="00FE4636" w:rsidRPr="008D73B5" w:rsidRDefault="0056246F" w:rsidP="0056246F">
      <w:pPr>
        <w:pStyle w:val="Heading3"/>
      </w:pPr>
      <w:bookmarkStart w:id="37" w:name="_Toc190758950"/>
      <w:r w:rsidRPr="008D73B5">
        <w:t>Verifier</w:t>
      </w:r>
      <w:r w:rsidR="00B40D41">
        <w:t xml:space="preserve">s will </w:t>
      </w:r>
      <w:r w:rsidR="00B05899">
        <w:t>implement accuracy controls</w:t>
      </w:r>
      <w:r w:rsidR="00E83EA9">
        <w:t>.</w:t>
      </w:r>
      <w:bookmarkEnd w:id="37"/>
    </w:p>
    <w:p w14:paraId="52A9403E" w14:textId="497BBB90" w:rsidR="0056246F" w:rsidRDefault="00FA2DD6" w:rsidP="00FA2DD6">
      <w:pPr>
        <w:tabs>
          <w:tab w:val="left" w:pos="2278"/>
        </w:tabs>
      </w:pPr>
      <w:r w:rsidRPr="008D73B5">
        <w:t xml:space="preserve">The Verifier </w:t>
      </w:r>
      <w:r w:rsidR="0068181E">
        <w:t>shall</w:t>
      </w:r>
      <w:r w:rsidRPr="008D73B5">
        <w:t xml:space="preserve"> establish processes to ensure that the accuracy and quality of the Holder information processed are appropriate for the transaction.</w:t>
      </w:r>
    </w:p>
    <w:p w14:paraId="50B8306E" w14:textId="6B1CBDA5" w:rsidR="00984182" w:rsidRDefault="00984182" w:rsidP="00984182">
      <w:pPr>
        <w:pStyle w:val="NOTEparagraph"/>
      </w:pPr>
      <w:r>
        <w:t>NOTE: Accuracy and quality in archival or log information mean</w:t>
      </w:r>
      <w:r w:rsidR="00B05899">
        <w:t>s</w:t>
      </w:r>
      <w:r w:rsidR="00BC7C79">
        <w:t xml:space="preserve"> ensuring that the data is unchanged and accurately represents</w:t>
      </w:r>
      <w:r>
        <w:t xml:space="preserve"> the time</w:t>
      </w:r>
      <w:r w:rsidR="00BC7C79">
        <w:t xml:space="preserve"> at which it was recorded.</w:t>
      </w:r>
    </w:p>
    <w:p w14:paraId="72031855" w14:textId="1ED4E4F5" w:rsidR="00BC7C79" w:rsidRDefault="00BC7C79" w:rsidP="00BC7C79">
      <w:pPr>
        <w:pStyle w:val="NOTEparagraph"/>
      </w:pPr>
      <w:r>
        <w:t xml:space="preserve">NOTE: Accuracy and quality should include </w:t>
      </w:r>
      <w:r w:rsidR="009554F6">
        <w:t>appropriate privacy-preserving metadata</w:t>
      </w:r>
      <w:r>
        <w:t xml:space="preserve"> to demonstrate the </w:t>
      </w:r>
      <w:r w:rsidR="00B32A12">
        <w:t>data source</w:t>
      </w:r>
      <w:r w:rsidR="00B05899">
        <w:t xml:space="preserve"> use</w:t>
      </w:r>
      <w:r>
        <w:t xml:space="preserve">d </w:t>
      </w:r>
      <w:r w:rsidR="00E83EA9">
        <w:t>to</w:t>
      </w:r>
      <w:r>
        <w:t xml:space="preserve"> determin</w:t>
      </w:r>
      <w:r w:rsidR="00E83EA9">
        <w:t>e</w:t>
      </w:r>
      <w:r>
        <w:t xml:space="preserve"> accuracy and quality.</w:t>
      </w:r>
    </w:p>
    <w:p w14:paraId="07D348E6" w14:textId="43174891" w:rsidR="00FC43EB" w:rsidRDefault="00FC43EB" w:rsidP="00FC43EB">
      <w:pPr>
        <w:pStyle w:val="Heading3"/>
      </w:pPr>
      <w:bookmarkStart w:id="38" w:name="_Toc190758951"/>
      <w:r>
        <w:t>Accuracy and Quality by Default</w:t>
      </w:r>
      <w:bookmarkEnd w:id="38"/>
    </w:p>
    <w:p w14:paraId="1687F3E1" w14:textId="68604EBD" w:rsidR="00B5507B" w:rsidRDefault="009554F6" w:rsidP="00B5507B">
      <w:r>
        <w:t>Verifier s</w:t>
      </w:r>
      <w:r w:rsidR="006549B5">
        <w:t xml:space="preserve">ystem developers, including </w:t>
      </w:r>
      <w:r w:rsidR="00B5507B">
        <w:t>Provider</w:t>
      </w:r>
      <w:r w:rsidR="006549B5">
        <w:t>s</w:t>
      </w:r>
      <w:r w:rsidR="00B5507B">
        <w:t xml:space="preserve"> and Vendor</w:t>
      </w:r>
      <w:r w:rsidR="006549B5">
        <w:t>s, of</w:t>
      </w:r>
      <w:r w:rsidR="00B5507B">
        <w:t xml:space="preserve"> systems that process personal information </w:t>
      </w:r>
      <w:r w:rsidR="0068181E">
        <w:t>shall</w:t>
      </w:r>
      <w:r w:rsidR="00B5507B">
        <w:t xml:space="preserve"> set </w:t>
      </w:r>
      <w:r w:rsidR="00234489">
        <w:t>defaults to ensure that the data processed is accurate and appropriate for the systems' purposes.</w:t>
      </w:r>
      <w:r w:rsidR="00B5507B">
        <w:t xml:space="preserve"> </w:t>
      </w:r>
    </w:p>
    <w:p w14:paraId="08B9C3C1" w14:textId="6CFAAE04" w:rsidR="00FC43EB" w:rsidRDefault="00B5507B" w:rsidP="009540A6">
      <w:pPr>
        <w:pStyle w:val="NOTEparagraph"/>
      </w:pPr>
      <w:r>
        <w:t xml:space="preserve">NOTE: Providers and Vendors should provide documentation or training for their systems to support </w:t>
      </w:r>
      <w:r w:rsidR="00234489">
        <w:t>accuracy and quality</w:t>
      </w:r>
      <w:r>
        <w:t>.</w:t>
      </w:r>
    </w:p>
    <w:p w14:paraId="66F52444" w14:textId="660C9405" w:rsidR="00A8508F" w:rsidRPr="00A8508F" w:rsidRDefault="00A8508F" w:rsidP="00A8508F">
      <w:pPr>
        <w:pStyle w:val="NOTEparagraph"/>
      </w:pPr>
      <w:r>
        <w:t xml:space="preserve">NOTE: Accuracy and quality should be determined in the context of a particular system and its requirements. For example, the accuracy of a point-in-time system should be based on the quality of the data available at </w:t>
      </w:r>
      <w:r w:rsidR="00BE458B">
        <w:t xml:space="preserve">that </w:t>
      </w:r>
      <w:r>
        <w:t>point in time. Alternatively, the quality of information about an indivi</w:t>
      </w:r>
      <w:r w:rsidR="00A11351">
        <w:t xml:space="preserve">dual should be determined by its currency and accuracy. </w:t>
      </w:r>
    </w:p>
    <w:p w14:paraId="1BD585A5" w14:textId="4765AC3D" w:rsidR="00FE4636" w:rsidRDefault="00FE4636" w:rsidP="00FE4636">
      <w:pPr>
        <w:pStyle w:val="Heading2"/>
      </w:pPr>
      <w:bookmarkStart w:id="39" w:name="_Toc190758952"/>
      <w:r w:rsidRPr="008D73B5">
        <w:t xml:space="preserve">Openness, </w:t>
      </w:r>
      <w:r w:rsidR="00A20A97">
        <w:t>T</w:t>
      </w:r>
      <w:r w:rsidR="00A20A97" w:rsidRPr="008D73B5">
        <w:t>ransparency</w:t>
      </w:r>
      <w:r w:rsidRPr="008D73B5">
        <w:t xml:space="preserve">, and </w:t>
      </w:r>
      <w:r w:rsidR="00A20A97">
        <w:t>A</w:t>
      </w:r>
      <w:r w:rsidR="00A20A97" w:rsidRPr="008D73B5">
        <w:t>ccess</w:t>
      </w:r>
      <w:bookmarkEnd w:id="39"/>
    </w:p>
    <w:p w14:paraId="5580074D" w14:textId="51B98A4A" w:rsidR="00537988" w:rsidRPr="00537988" w:rsidRDefault="0014054E" w:rsidP="00537988">
      <w:pPr>
        <w:rPr>
          <w:rStyle w:val="SubtleReference"/>
        </w:rPr>
      </w:pPr>
      <w:r>
        <w:rPr>
          <w:rStyle w:val="SubtleReference"/>
        </w:rPr>
        <w:t>Organisation</w:t>
      </w:r>
      <w:r w:rsidR="0055018C">
        <w:rPr>
          <w:rStyle w:val="SubtleReference"/>
        </w:rPr>
        <w:t>s shall</w:t>
      </w:r>
      <w:r w:rsidR="00537988" w:rsidRPr="00537988">
        <w:rPr>
          <w:rStyle w:val="SubtleReference"/>
        </w:rPr>
        <w:t xml:space="preserve"> be open and transparent about their personal information processing activities.</w:t>
      </w:r>
    </w:p>
    <w:p w14:paraId="33DD3FC3" w14:textId="1FEF8801" w:rsidR="00C063C1" w:rsidRDefault="004A79D3" w:rsidP="00C063C1">
      <w:r>
        <w:t xml:space="preserve">The </w:t>
      </w:r>
      <w:r w:rsidR="008313BE">
        <w:t>o</w:t>
      </w:r>
      <w:r w:rsidR="005D33C7">
        <w:t>penness, transparency, and access</w:t>
      </w:r>
      <w:r w:rsidR="008313BE">
        <w:t xml:space="preserve"> </w:t>
      </w:r>
      <w:proofErr w:type="gramStart"/>
      <w:r w:rsidR="008313BE">
        <w:t>principle</w:t>
      </w:r>
      <w:proofErr w:type="gramEnd"/>
      <w:r w:rsidR="00037419">
        <w:t xml:space="preserve"> help ensure </w:t>
      </w:r>
      <w:r w:rsidR="0014054E">
        <w:t>organisation</w:t>
      </w:r>
      <w:r w:rsidR="0073110C">
        <w:t xml:space="preserve">s are clear and open about </w:t>
      </w:r>
      <w:r w:rsidR="00FE5DDD">
        <w:t>information held about</w:t>
      </w:r>
      <w:r w:rsidR="0073110C">
        <w:t xml:space="preserve"> Holders and how and why they process </w:t>
      </w:r>
      <w:r w:rsidR="001C7B12">
        <w:t>personal information</w:t>
      </w:r>
      <w:r w:rsidR="0073110C">
        <w:t>. It emphasizes the importance of making information available and accessible to Holders, which</w:t>
      </w:r>
      <w:r w:rsidR="008F6B4B" w:rsidRPr="008F6B4B">
        <w:t xml:space="preserve"> is crucial in ensuring access and participation. </w:t>
      </w:r>
      <w:r w:rsidR="000E6D49" w:rsidRPr="000E6D49">
        <w:t>The processes or systems that process personal information should be described and readily available to individuals. Proprietary information may be held confidentially, but the general purpose and types of processing should not be withheld.</w:t>
      </w:r>
    </w:p>
    <w:p w14:paraId="7FCB7A0C" w14:textId="77DD4F69" w:rsidR="005501B5" w:rsidRPr="00C063C1" w:rsidRDefault="005501B5" w:rsidP="005501B5">
      <w:pPr>
        <w:pStyle w:val="TOCHeading"/>
      </w:pPr>
      <w:r>
        <w:lastRenderedPageBreak/>
        <w:t>Requirements</w:t>
      </w:r>
    </w:p>
    <w:p w14:paraId="7BA5B516" w14:textId="796E309E" w:rsidR="00FE4636" w:rsidRPr="008D73B5" w:rsidRDefault="0056246F" w:rsidP="0056246F">
      <w:pPr>
        <w:pStyle w:val="Heading3"/>
      </w:pPr>
      <w:bookmarkStart w:id="40" w:name="_Toc190758953"/>
      <w:r w:rsidRPr="008D73B5">
        <w:t>Provider transparency at presentment</w:t>
      </w:r>
      <w:bookmarkEnd w:id="40"/>
    </w:p>
    <w:p w14:paraId="7C189C07" w14:textId="26E272AB" w:rsidR="00B070D0" w:rsidRPr="008D73B5" w:rsidRDefault="00A24B9F" w:rsidP="00B070D0">
      <w:r>
        <w:t xml:space="preserve">When credential data is </w:t>
      </w:r>
      <w:r w:rsidR="006543A2">
        <w:t>presented</w:t>
      </w:r>
      <w:r w:rsidR="00654E02">
        <w:t>,</w:t>
      </w:r>
      <w:r w:rsidR="006543A2">
        <w:t xml:space="preserve"> the</w:t>
      </w:r>
      <w:r w:rsidR="00654E02">
        <w:t xml:space="preserve"> process </w:t>
      </w:r>
      <w:r w:rsidR="0068181E">
        <w:t>shall</w:t>
      </w:r>
      <w:r w:rsidR="009110BF">
        <w:t xml:space="preserve"> ensure the Holder has the information they need to decide whether to </w:t>
      </w:r>
      <w:r w:rsidR="0003150B">
        <w:t>release</w:t>
      </w:r>
      <w:r w:rsidR="009110BF">
        <w:t xml:space="preserve"> their </w:t>
      </w:r>
      <w:r w:rsidR="004549AF">
        <w:t>Mobile Credential</w:t>
      </w:r>
      <w:r w:rsidR="0003150B">
        <w:t xml:space="preserve"> data</w:t>
      </w:r>
      <w:r w:rsidR="000E6D49">
        <w:t>.</w:t>
      </w:r>
    </w:p>
    <w:p w14:paraId="2702D349" w14:textId="7B06F174" w:rsidR="00E41261" w:rsidRPr="008D73B5" w:rsidRDefault="00E41261" w:rsidP="0073110C">
      <w:pPr>
        <w:pStyle w:val="NOTEparagraph"/>
      </w:pPr>
      <w:r w:rsidRPr="008D73B5">
        <w:t xml:space="preserve">NOTE: Providers </w:t>
      </w:r>
      <w:r w:rsidR="0068181E">
        <w:t>should</w:t>
      </w:r>
      <w:r w:rsidRPr="008D73B5">
        <w:t xml:space="preserve"> identify which identity attributes are requested and which </w:t>
      </w:r>
      <w:r w:rsidR="00A86E4F" w:rsidRPr="008D73B5">
        <w:t>will be retained</w:t>
      </w:r>
      <w:r w:rsidRPr="008D73B5">
        <w:t>.</w:t>
      </w:r>
    </w:p>
    <w:p w14:paraId="51192D2B" w14:textId="31E3862C" w:rsidR="00B070D0" w:rsidRPr="008D73B5" w:rsidRDefault="00E83EA9" w:rsidP="00B070D0">
      <w:pPr>
        <w:pStyle w:val="Heading3"/>
      </w:pPr>
      <w:bookmarkStart w:id="41" w:name="_Toc190758954"/>
      <w:r>
        <w:t xml:space="preserve">Ensure </w:t>
      </w:r>
      <w:r w:rsidR="00B070D0" w:rsidRPr="008D73B5">
        <w:t>Data Subject Rights</w:t>
      </w:r>
      <w:r w:rsidR="00EC4E38">
        <w:t xml:space="preserve"> can be exercised</w:t>
      </w:r>
      <w:r w:rsidR="00AB6B02">
        <w:t>.</w:t>
      </w:r>
      <w:bookmarkEnd w:id="41"/>
    </w:p>
    <w:p w14:paraId="42FF19D8" w14:textId="6EFB3B39" w:rsidR="00B070D0" w:rsidRPr="008D73B5" w:rsidRDefault="00BF0E1D" w:rsidP="00B070D0">
      <w:r w:rsidRPr="008D73B5">
        <w:t>Verifiers shall implement appropriate means to</w:t>
      </w:r>
      <w:r w:rsidR="00474B69">
        <w:t xml:space="preserve"> allow Holders to</w:t>
      </w:r>
      <w:r w:rsidRPr="008D73B5">
        <w:t xml:space="preserve"> exercise data subject</w:t>
      </w:r>
      <w:r w:rsidR="00AA5148">
        <w:t xml:space="preserve"> rights</w:t>
      </w:r>
      <w:r w:rsidRPr="008D73B5">
        <w:t>.</w:t>
      </w:r>
    </w:p>
    <w:p w14:paraId="548FD4F3" w14:textId="371BE59B" w:rsidR="00D45521" w:rsidRPr="008D73B5" w:rsidRDefault="00D45521" w:rsidP="0073110C">
      <w:pPr>
        <w:pStyle w:val="NOTEparagraph"/>
      </w:pPr>
      <w:r w:rsidRPr="008D73B5">
        <w:t>NOTE: Data Subject rights include the right to access Holder information</w:t>
      </w:r>
      <w:r w:rsidR="004E3073" w:rsidRPr="008D73B5">
        <w:t xml:space="preserve"> and</w:t>
      </w:r>
      <w:r w:rsidRPr="008D73B5">
        <w:t xml:space="preserve"> request the deletion</w:t>
      </w:r>
      <w:r w:rsidR="004E3073" w:rsidRPr="008D73B5">
        <w:t xml:space="preserve"> or correction of Holder Information</w:t>
      </w:r>
      <w:r w:rsidR="00F938B7">
        <w:t xml:space="preserve"> where operationally feasible.</w:t>
      </w:r>
    </w:p>
    <w:p w14:paraId="627F80E3" w14:textId="349C11E2" w:rsidR="00B070D0" w:rsidRPr="008D73B5" w:rsidRDefault="00B070D0" w:rsidP="00B070D0">
      <w:pPr>
        <w:pStyle w:val="Heading3"/>
      </w:pPr>
      <w:bookmarkStart w:id="42" w:name="_Toc190758955"/>
      <w:bookmarkStart w:id="43" w:name="_Toc190758956"/>
      <w:bookmarkEnd w:id="42"/>
      <w:r w:rsidRPr="008D73B5">
        <w:t xml:space="preserve">Verifier </w:t>
      </w:r>
      <w:r w:rsidR="00683703">
        <w:t xml:space="preserve">provides </w:t>
      </w:r>
      <w:r w:rsidRPr="008D73B5">
        <w:t xml:space="preserve">transparency for </w:t>
      </w:r>
      <w:r w:rsidR="004549AF">
        <w:t>Mobile Credential</w:t>
      </w:r>
      <w:r w:rsidRPr="008D73B5">
        <w:t xml:space="preserve"> data</w:t>
      </w:r>
      <w:bookmarkEnd w:id="43"/>
    </w:p>
    <w:p w14:paraId="62167477" w14:textId="4D418E19" w:rsidR="00B070D0" w:rsidRDefault="0069617C" w:rsidP="00B070D0">
      <w:r w:rsidRPr="008D73B5">
        <w:t xml:space="preserve">Verifiers </w:t>
      </w:r>
      <w:r w:rsidR="0068181E">
        <w:t>shall</w:t>
      </w:r>
      <w:r w:rsidRPr="008D73B5">
        <w:t xml:space="preserve"> </w:t>
      </w:r>
      <w:r w:rsidR="00683703">
        <w:t>give the</w:t>
      </w:r>
      <w:r w:rsidRPr="008D73B5">
        <w:t xml:space="preserve"> Holder clear and easily accessible information about their policies, procedures and practices concerning </w:t>
      </w:r>
      <w:r w:rsidR="004549AF">
        <w:t>Mobile Credential</w:t>
      </w:r>
      <w:r w:rsidRPr="008D73B5">
        <w:t>s.</w:t>
      </w:r>
    </w:p>
    <w:p w14:paraId="14C367DF" w14:textId="0E34A1B4" w:rsidR="00FC43EB" w:rsidRDefault="00FC43EB" w:rsidP="00FC43EB">
      <w:pPr>
        <w:pStyle w:val="Heading3"/>
      </w:pPr>
      <w:bookmarkStart w:id="44" w:name="_Toc190758957"/>
      <w:r>
        <w:t xml:space="preserve">Openness, </w:t>
      </w:r>
      <w:r w:rsidR="00A20A97">
        <w:t>T</w:t>
      </w:r>
      <w:r>
        <w:t xml:space="preserve">ransparency, and </w:t>
      </w:r>
      <w:r w:rsidR="00A20A97">
        <w:t>A</w:t>
      </w:r>
      <w:r>
        <w:t>ccess by Default</w:t>
      </w:r>
      <w:bookmarkEnd w:id="44"/>
    </w:p>
    <w:p w14:paraId="76186D41" w14:textId="4F42727E" w:rsidR="00A11351" w:rsidRDefault="00FE5DDD" w:rsidP="00A11351">
      <w:r>
        <w:t>Verifier s</w:t>
      </w:r>
      <w:r w:rsidR="00BE458B">
        <w:t xml:space="preserve">ystem developers, including </w:t>
      </w:r>
      <w:r w:rsidR="00A11351">
        <w:t>Provider</w:t>
      </w:r>
      <w:r w:rsidR="00BE458B">
        <w:t>s</w:t>
      </w:r>
      <w:r w:rsidR="00A11351">
        <w:t xml:space="preserve"> and Vendor</w:t>
      </w:r>
      <w:r w:rsidR="00BE458B">
        <w:t>s, of</w:t>
      </w:r>
      <w:r w:rsidR="00A11351">
        <w:t xml:space="preserve"> systems that process personal information </w:t>
      </w:r>
      <w:r w:rsidR="000A08DD">
        <w:t>shall</w:t>
      </w:r>
      <w:r w:rsidR="00A11351">
        <w:t xml:space="preserve"> set defaults to ensure that the implementation of the system </w:t>
      </w:r>
      <w:r w:rsidR="00E11FFF">
        <w:t>is open</w:t>
      </w:r>
      <w:r w:rsidR="005603EF">
        <w:t>, transparent, and accessible.</w:t>
      </w:r>
      <w:r w:rsidR="00A11351">
        <w:t xml:space="preserve"> </w:t>
      </w:r>
    </w:p>
    <w:p w14:paraId="08153B55" w14:textId="432F27C9" w:rsidR="00D2051C" w:rsidRDefault="00D2051C" w:rsidP="00D2051C">
      <w:pPr>
        <w:pStyle w:val="NOTEparagraph"/>
      </w:pPr>
      <w:r>
        <w:t xml:space="preserve">NOTE: Open in this context </w:t>
      </w:r>
      <w:r w:rsidR="00756F4A">
        <w:t>mean</w:t>
      </w:r>
      <w:r w:rsidR="00A84EF8">
        <w:t>s</w:t>
      </w:r>
      <w:r w:rsidR="00756F4A">
        <w:t xml:space="preserve"> that the Holder </w:t>
      </w:r>
      <w:r w:rsidR="00B305D0">
        <w:t>should be able to determine the purposes for which their data is processed</w:t>
      </w:r>
      <w:r>
        <w:t>.</w:t>
      </w:r>
    </w:p>
    <w:p w14:paraId="42D72FD0" w14:textId="572D6435" w:rsidR="00756F4A" w:rsidRPr="00756F4A" w:rsidRDefault="00756F4A" w:rsidP="00756F4A">
      <w:r>
        <w:t xml:space="preserve">NOTE: The ability of the Holder to access their information is predicated on the system storing their data. </w:t>
      </w:r>
      <w:r w:rsidR="00773139">
        <w:t>Access is moot in systems that do not store data. Further,</w:t>
      </w:r>
      <w:r w:rsidR="00A54297">
        <w:t xml:space="preserve"> this should not be read to require a user portal to access data. It may be sufficient to have a published access request process for stored data.</w:t>
      </w:r>
    </w:p>
    <w:p w14:paraId="142A518B" w14:textId="4AA9B11C" w:rsidR="00FC43EB" w:rsidRPr="00FC43EB" w:rsidRDefault="00A11351" w:rsidP="007E37D4">
      <w:pPr>
        <w:pStyle w:val="NOTEparagraph"/>
      </w:pPr>
      <w:r>
        <w:t xml:space="preserve">NOTE: Providers and Vendors should provide documentation or training for their systems to support </w:t>
      </w:r>
      <w:r w:rsidR="00E11FFF">
        <w:t>openness, transparency, and access</w:t>
      </w:r>
      <w:r>
        <w:t>.</w:t>
      </w:r>
    </w:p>
    <w:p w14:paraId="51E46A42" w14:textId="4E2CD86B" w:rsidR="00FE4636" w:rsidRDefault="003462F7" w:rsidP="00FE4636">
      <w:pPr>
        <w:pStyle w:val="Heading2"/>
      </w:pPr>
      <w:bookmarkStart w:id="45" w:name="_Toc190758958"/>
      <w:r w:rsidRPr="008D73B5">
        <w:t xml:space="preserve">Individual </w:t>
      </w:r>
      <w:r w:rsidR="00FC43EB">
        <w:t>P</w:t>
      </w:r>
      <w:r w:rsidR="00FC43EB" w:rsidRPr="008D73B5">
        <w:t>articipation</w:t>
      </w:r>
      <w:r w:rsidR="007E37D4">
        <w:t xml:space="preserve"> and Access</w:t>
      </w:r>
      <w:bookmarkEnd w:id="45"/>
    </w:p>
    <w:p w14:paraId="2C6769BA" w14:textId="47FA1E9E" w:rsidR="007E37D4" w:rsidRPr="007E37D4" w:rsidRDefault="0014054E" w:rsidP="007E37D4">
      <w:pPr>
        <w:rPr>
          <w:rStyle w:val="SubtleReference"/>
        </w:rPr>
      </w:pPr>
      <w:r>
        <w:rPr>
          <w:rStyle w:val="SubtleReference"/>
        </w:rPr>
        <w:t>Organisation</w:t>
      </w:r>
      <w:r w:rsidR="0055018C">
        <w:rPr>
          <w:rStyle w:val="SubtleReference"/>
        </w:rPr>
        <w:t>s shall</w:t>
      </w:r>
      <w:r w:rsidR="007E37D4" w:rsidRPr="007E37D4">
        <w:rPr>
          <w:rStyle w:val="SubtleReference"/>
        </w:rPr>
        <w:t xml:space="preserve"> allow individuals to have access to their own information and identity and correct errors in their information.</w:t>
      </w:r>
    </w:p>
    <w:p w14:paraId="3D73F6B4" w14:textId="0572C931" w:rsidR="0073110C" w:rsidRDefault="00DF0D14" w:rsidP="007E37D4">
      <w:r>
        <w:t>This principle</w:t>
      </w:r>
      <w:r w:rsidRPr="00DF0D14">
        <w:t xml:space="preserve"> </w:t>
      </w:r>
      <w:r w:rsidR="00964587" w:rsidRPr="00DF0D14">
        <w:t>emphasi</w:t>
      </w:r>
      <w:r w:rsidR="00964587">
        <w:t>s</w:t>
      </w:r>
      <w:r w:rsidR="00964587" w:rsidRPr="00DF0D14">
        <w:t xml:space="preserve">es </w:t>
      </w:r>
      <w:r w:rsidRPr="00DF0D14">
        <w:t xml:space="preserve">the rights of </w:t>
      </w:r>
      <w:r w:rsidR="00EB2A5C">
        <w:t>Holders</w:t>
      </w:r>
      <w:r w:rsidRPr="00DF0D14">
        <w:t xml:space="preserve"> to participate in the </w:t>
      </w:r>
      <w:r w:rsidR="001C7B12">
        <w:t>personal information</w:t>
      </w:r>
      <w:r w:rsidRPr="00DF0D14">
        <w:t xml:space="preserve"> handling process. </w:t>
      </w:r>
      <w:r w:rsidR="00EB2A5C">
        <w:t xml:space="preserve">It allows Holders to obtain confirmation from a Provider, Issuer, or Verifier </w:t>
      </w:r>
      <w:proofErr w:type="gramStart"/>
      <w:r w:rsidR="00683703">
        <w:t>whether</w:t>
      </w:r>
      <w:r w:rsidR="00EB2A5C">
        <w:t xml:space="preserve"> </w:t>
      </w:r>
      <w:r w:rsidR="00683703">
        <w:t>or not</w:t>
      </w:r>
      <w:proofErr w:type="gramEnd"/>
      <w:r w:rsidR="00683703">
        <w:t xml:space="preserve"> </w:t>
      </w:r>
      <w:r w:rsidR="00EB2A5C">
        <w:t xml:space="preserve">the </w:t>
      </w:r>
      <w:r w:rsidR="0014054E">
        <w:t>organisation</w:t>
      </w:r>
      <w:r w:rsidR="00EB2A5C">
        <w:t xml:space="preserve"> has data relating to them. It also enables individuals to access their data</w:t>
      </w:r>
      <w:r w:rsidRPr="00DF0D14">
        <w:t xml:space="preserve"> and provides a mechanism to</w:t>
      </w:r>
      <w:r w:rsidR="00964587">
        <w:t xml:space="preserve"> request</w:t>
      </w:r>
      <w:r w:rsidRPr="00DF0D14">
        <w:t xml:space="preserve"> correct</w:t>
      </w:r>
      <w:r w:rsidR="00964587">
        <w:t>ion</w:t>
      </w:r>
      <w:r w:rsidRPr="00DF0D14">
        <w:t>, amend</w:t>
      </w:r>
      <w:r w:rsidR="00964587">
        <w:t>ment</w:t>
      </w:r>
      <w:r w:rsidRPr="00DF0D14">
        <w:t>, or delet</w:t>
      </w:r>
      <w:r w:rsidR="00964587">
        <w:t>ion of</w:t>
      </w:r>
      <w:r w:rsidRPr="00DF0D14">
        <w:t xml:space="preserve"> their data where it is inaccurate. This principle </w:t>
      </w:r>
      <w:r w:rsidR="00683703">
        <w:t>ensures transparency and fosters</w:t>
      </w:r>
      <w:r w:rsidRPr="00DF0D14">
        <w:t xml:space="preserve"> trust between </w:t>
      </w:r>
      <w:r w:rsidR="00FE5DDD">
        <w:t>identity ecosystem stakeholders</w:t>
      </w:r>
      <w:r w:rsidRPr="00DF0D14">
        <w:t xml:space="preserve"> and individuals.</w:t>
      </w:r>
    </w:p>
    <w:p w14:paraId="40F03164" w14:textId="4EC2BFD6" w:rsidR="001B4005" w:rsidRDefault="001B4005" w:rsidP="007E37D4">
      <w:pPr>
        <w:pStyle w:val="NOTEparagraph"/>
      </w:pPr>
      <w:r>
        <w:lastRenderedPageBreak/>
        <w:t xml:space="preserve">NOTE: </w:t>
      </w:r>
      <w:r w:rsidR="001B6A94">
        <w:t>The Access princ</w:t>
      </w:r>
      <w:r w:rsidR="005F4BFA">
        <w:t>iple is most likely to apply to Issuers, as i</w:t>
      </w:r>
      <w:r>
        <w:t xml:space="preserve">n many </w:t>
      </w:r>
      <w:proofErr w:type="gramStart"/>
      <w:r>
        <w:t>identity</w:t>
      </w:r>
      <w:proofErr w:type="gramEnd"/>
      <w:r>
        <w:t xml:space="preserve"> use cases</w:t>
      </w:r>
      <w:r w:rsidR="005F4BFA">
        <w:t xml:space="preserve"> </w:t>
      </w:r>
      <w:r w:rsidR="00D122A6">
        <w:t xml:space="preserve">a static credential is </w:t>
      </w:r>
      <w:r w:rsidR="00C84379">
        <w:t xml:space="preserve">processed, </w:t>
      </w:r>
      <w:r w:rsidR="00CF50E0">
        <w:t>and the access process may be as simple as confirming the t</w:t>
      </w:r>
      <w:r w:rsidR="001354CD">
        <w:t>ransaction time</w:t>
      </w:r>
      <w:r w:rsidR="00CF50E0">
        <w:t xml:space="preserve"> – if there is any data storage or retention.</w:t>
      </w:r>
      <w:r w:rsidR="00881515">
        <w:t xml:space="preserve"> </w:t>
      </w:r>
    </w:p>
    <w:p w14:paraId="5F9B49DE" w14:textId="790A9328" w:rsidR="005501B5" w:rsidRPr="005501B5" w:rsidRDefault="005501B5" w:rsidP="005501B5">
      <w:pPr>
        <w:pStyle w:val="TOCHeading"/>
      </w:pPr>
      <w:r>
        <w:t>Requirements</w:t>
      </w:r>
    </w:p>
    <w:p w14:paraId="3D71C6CA" w14:textId="12214701" w:rsidR="003462F7" w:rsidRPr="008D73B5" w:rsidRDefault="00B070D0" w:rsidP="00B070D0">
      <w:pPr>
        <w:pStyle w:val="Heading3"/>
      </w:pPr>
      <w:bookmarkStart w:id="46" w:name="_Toc190758959"/>
      <w:r w:rsidRPr="008D73B5">
        <w:t>Freely accessible credentials</w:t>
      </w:r>
      <w:bookmarkEnd w:id="46"/>
    </w:p>
    <w:p w14:paraId="6DF463B7" w14:textId="598ABF55" w:rsidR="00B070D0" w:rsidRDefault="004549AF" w:rsidP="00B070D0">
      <w:r>
        <w:t>Credential</w:t>
      </w:r>
      <w:r w:rsidR="0015454D" w:rsidRPr="008D73B5">
        <w:t xml:space="preserve">s </w:t>
      </w:r>
      <w:r w:rsidR="000A08DD">
        <w:t>shall</w:t>
      </w:r>
      <w:r w:rsidR="0015454D" w:rsidRPr="008D73B5">
        <w:t xml:space="preserve"> be made available to all </w:t>
      </w:r>
      <w:r w:rsidR="006758B9">
        <w:t>Holders</w:t>
      </w:r>
      <w:r w:rsidR="0015454D" w:rsidRPr="008D73B5">
        <w:t xml:space="preserve"> </w:t>
      </w:r>
      <w:r w:rsidR="00683703">
        <w:t>with</w:t>
      </w:r>
      <w:r w:rsidR="0015454D" w:rsidRPr="008D73B5">
        <w:t xml:space="preserve"> rights granted by the Issuer</w:t>
      </w:r>
      <w:r w:rsidR="007E37D4">
        <w:t>.</w:t>
      </w:r>
      <w:r w:rsidR="005B3C35">
        <w:t xml:space="preserve"> </w:t>
      </w:r>
      <w:r w:rsidR="001A67CA">
        <w:t>The Holder shall be able to access (i.e. read) any credential issued to them.</w:t>
      </w:r>
    </w:p>
    <w:p w14:paraId="1B612693" w14:textId="1C55E6B7" w:rsidR="00B070D0" w:rsidRPr="008D73B5" w:rsidRDefault="00B070D0" w:rsidP="00B070D0">
      <w:pPr>
        <w:pStyle w:val="Heading3"/>
      </w:pPr>
      <w:bookmarkStart w:id="47" w:name="_Toc190758960"/>
      <w:r w:rsidRPr="008D73B5">
        <w:t>Holder access from Verifiers</w:t>
      </w:r>
      <w:bookmarkEnd w:id="47"/>
    </w:p>
    <w:p w14:paraId="2A6066AD" w14:textId="22DE7508" w:rsidR="00A75357" w:rsidRDefault="00A75357" w:rsidP="00B070D0">
      <w:r w:rsidRPr="008D73B5">
        <w:t xml:space="preserve">The Verifier </w:t>
      </w:r>
      <w:r w:rsidR="000A08DD">
        <w:t>shall</w:t>
      </w:r>
      <w:r w:rsidRPr="008D73B5">
        <w:t xml:space="preserve"> allow the Holder to access their information and participate in decisions about processing. </w:t>
      </w:r>
    </w:p>
    <w:p w14:paraId="2E44F2EF" w14:textId="6B157639" w:rsidR="00B070D0" w:rsidRDefault="00A75357" w:rsidP="006A54FE">
      <w:pPr>
        <w:pStyle w:val="NOTEparagraph"/>
      </w:pPr>
      <w:r w:rsidRPr="008D73B5">
        <w:t xml:space="preserve">NOTE: Where a person requests access to records held by the Verifier, access to </w:t>
      </w:r>
      <w:r w:rsidR="004549AF">
        <w:t>Mobile Credential</w:t>
      </w:r>
      <w:r w:rsidRPr="008D73B5">
        <w:t xml:space="preserve"> data provided by the Holder </w:t>
      </w:r>
      <w:r w:rsidR="000A08DD">
        <w:t>shall</w:t>
      </w:r>
      <w:r w:rsidRPr="008D73B5">
        <w:t xml:space="preserve"> be granted. However, the Verifier may consider limiting access to other records to protect the privacy of others or as may be required by law.</w:t>
      </w:r>
    </w:p>
    <w:p w14:paraId="066A7202" w14:textId="09EB38E4" w:rsidR="00FC43EB" w:rsidRDefault="00FC43EB" w:rsidP="00FC43EB">
      <w:pPr>
        <w:pStyle w:val="Heading3"/>
      </w:pPr>
      <w:bookmarkStart w:id="48" w:name="_Toc190758961"/>
      <w:r>
        <w:t>Individual Access and Participation by Default</w:t>
      </w:r>
      <w:bookmarkEnd w:id="48"/>
    </w:p>
    <w:p w14:paraId="642DF508" w14:textId="13EAE3D8" w:rsidR="00E11FFF" w:rsidRDefault="00BE458B" w:rsidP="00E11FFF">
      <w:r>
        <w:t xml:space="preserve">System developers, including </w:t>
      </w:r>
      <w:r w:rsidR="00E11FFF">
        <w:t>Provider</w:t>
      </w:r>
      <w:r w:rsidR="000203B0">
        <w:t>s</w:t>
      </w:r>
      <w:r w:rsidR="00E11FFF">
        <w:t xml:space="preserve"> and Vendor</w:t>
      </w:r>
      <w:r w:rsidR="000203B0">
        <w:t>s, of</w:t>
      </w:r>
      <w:r w:rsidR="00E11FFF">
        <w:t xml:space="preserve"> systems that process personal information </w:t>
      </w:r>
      <w:r w:rsidR="000A08DD">
        <w:t>shall</w:t>
      </w:r>
      <w:r w:rsidR="00E11FFF">
        <w:t xml:space="preserve"> set defaults to ensure that </w:t>
      </w:r>
      <w:r w:rsidR="00727D2D">
        <w:t xml:space="preserve">individuals </w:t>
      </w:r>
      <w:r w:rsidR="00DB2AB6">
        <w:t>can access their information and participate in the processing of that information where not prohibited by law.</w:t>
      </w:r>
      <w:r w:rsidR="00E11FFF">
        <w:t xml:space="preserve"> </w:t>
      </w:r>
    </w:p>
    <w:p w14:paraId="5A977375" w14:textId="2C455EFD" w:rsidR="00FC43EB" w:rsidRPr="00FC43EB" w:rsidRDefault="00E11FFF" w:rsidP="00DB2AB6">
      <w:pPr>
        <w:pStyle w:val="NOTEparagraph"/>
      </w:pPr>
      <w:r>
        <w:t xml:space="preserve">NOTE: Providers and Vendors should provide documentation or training for their systems to support </w:t>
      </w:r>
      <w:r w:rsidR="00DB2AB6">
        <w:t>access and participation</w:t>
      </w:r>
      <w:r>
        <w:t>.</w:t>
      </w:r>
    </w:p>
    <w:p w14:paraId="55D0ECEA" w14:textId="531CEC13" w:rsidR="003462F7" w:rsidRDefault="003462F7" w:rsidP="003462F7">
      <w:pPr>
        <w:pStyle w:val="Heading2"/>
      </w:pPr>
      <w:bookmarkStart w:id="49" w:name="_Toc190758962"/>
      <w:r w:rsidRPr="008D73B5">
        <w:t>Accountability</w:t>
      </w:r>
      <w:bookmarkEnd w:id="49"/>
    </w:p>
    <w:p w14:paraId="2524CB76" w14:textId="5517ED2C" w:rsidR="007E37D4" w:rsidRPr="005501B5" w:rsidRDefault="0014054E" w:rsidP="007E37D4">
      <w:pPr>
        <w:rPr>
          <w:rStyle w:val="SubtleReference"/>
        </w:rPr>
      </w:pPr>
      <w:r>
        <w:rPr>
          <w:rStyle w:val="SubtleReference"/>
        </w:rPr>
        <w:t>Organisation</w:t>
      </w:r>
      <w:r w:rsidR="007E37D4" w:rsidRPr="005501B5">
        <w:rPr>
          <w:rStyle w:val="SubtleReference"/>
        </w:rPr>
        <w:t xml:space="preserve">s are accountable for respecting the privacy of individuals whose information they may process. </w:t>
      </w:r>
    </w:p>
    <w:p w14:paraId="718EFF64" w14:textId="21971567" w:rsidR="006A54FE" w:rsidRPr="005501B5" w:rsidRDefault="00A61C50" w:rsidP="007E37D4">
      <w:r w:rsidRPr="00A61C50">
        <w:t xml:space="preserve">The accountability principle requires </w:t>
      </w:r>
      <w:r w:rsidR="0014054E">
        <w:t>organisation</w:t>
      </w:r>
      <w:r w:rsidRPr="00A61C50">
        <w:t xml:space="preserve">s to take responsibility for </w:t>
      </w:r>
      <w:r w:rsidR="00D067E7">
        <w:t>handling</w:t>
      </w:r>
      <w:r w:rsidRPr="00A61C50">
        <w:t xml:space="preserve"> </w:t>
      </w:r>
      <w:r w:rsidR="001C7B12">
        <w:t>personal information</w:t>
      </w:r>
      <w:r w:rsidRPr="00A61C50">
        <w:t>. This includes complying with</w:t>
      </w:r>
      <w:r w:rsidR="006137DD">
        <w:t xml:space="preserve"> privacy</w:t>
      </w:r>
      <w:r w:rsidRPr="00A61C50">
        <w:t xml:space="preserve"> principles and </w:t>
      </w:r>
      <w:r>
        <w:t>demonstrating</w:t>
      </w:r>
      <w:r w:rsidRPr="00A61C50">
        <w:t xml:space="preserve"> this compliance through appropriate measures and records. The principle emphasi</w:t>
      </w:r>
      <w:r w:rsidR="006137DD">
        <w:t>s</w:t>
      </w:r>
      <w:r w:rsidRPr="00A61C50">
        <w:t xml:space="preserve">es the importance of managing </w:t>
      </w:r>
      <w:r w:rsidR="001C7B12">
        <w:t>personal information</w:t>
      </w:r>
      <w:r w:rsidRPr="00A61C50">
        <w:t xml:space="preserve"> risks with policies, procedures, and measures proportionate to the risks, which can vary depending on the amount of data being handled or transferred, its sensitivity, and the technology used. Accountability is not just about ticking boxes but about </w:t>
      </w:r>
      <w:r w:rsidRPr="005501B5">
        <w:t>implementing effective measures and demonstrating compliance in practice.</w:t>
      </w:r>
    </w:p>
    <w:p w14:paraId="1C2DA18D" w14:textId="4520AF57" w:rsidR="00914744" w:rsidRDefault="00914744" w:rsidP="005501B5">
      <w:pPr>
        <w:pStyle w:val="NOTEparagraph"/>
      </w:pPr>
      <w:r>
        <w:t xml:space="preserve">NOTE: </w:t>
      </w:r>
      <w:r w:rsidR="0014054E">
        <w:t>Organisation</w:t>
      </w:r>
      <w:r w:rsidRPr="00914744">
        <w:t xml:space="preserve">s may be directly accountable to individuals or may be responsible to the </w:t>
      </w:r>
      <w:r w:rsidR="0014054E">
        <w:t>organisation</w:t>
      </w:r>
      <w:r w:rsidRPr="00914744">
        <w:t xml:space="preserve"> that is accountable for the information. In either event, </w:t>
      </w:r>
      <w:r w:rsidR="0014054E">
        <w:t>organisation</w:t>
      </w:r>
      <w:r w:rsidRPr="00914744">
        <w:t>s should implement information governance to ensure privacy is respected.</w:t>
      </w:r>
    </w:p>
    <w:p w14:paraId="0685264C" w14:textId="578367E9" w:rsidR="005501B5" w:rsidRDefault="005501B5" w:rsidP="005501B5">
      <w:pPr>
        <w:pStyle w:val="TOCHeading"/>
      </w:pPr>
      <w:r>
        <w:lastRenderedPageBreak/>
        <w:t>Requirements</w:t>
      </w:r>
    </w:p>
    <w:p w14:paraId="309307A7" w14:textId="44201EA2" w:rsidR="00445A5F" w:rsidRDefault="00375BF7" w:rsidP="00375BF7">
      <w:pPr>
        <w:pStyle w:val="Heading3"/>
      </w:pPr>
      <w:bookmarkStart w:id="50" w:name="_Toc190758963"/>
      <w:r>
        <w:t>Designate an accountable person</w:t>
      </w:r>
      <w:r w:rsidR="00326FA9">
        <w:t>.</w:t>
      </w:r>
      <w:bookmarkEnd w:id="50"/>
    </w:p>
    <w:p w14:paraId="1E16206F" w14:textId="11F387FB" w:rsidR="00375BF7" w:rsidRDefault="0014054E" w:rsidP="00375BF7">
      <w:r>
        <w:t>Organisation</w:t>
      </w:r>
      <w:r w:rsidR="00375BF7">
        <w:t xml:space="preserve">s that process personal information </w:t>
      </w:r>
      <w:r w:rsidR="000A08DD">
        <w:t>shall</w:t>
      </w:r>
      <w:r w:rsidR="00375BF7">
        <w:t xml:space="preserve"> designate a </w:t>
      </w:r>
      <w:r w:rsidR="00F210F5">
        <w:t>senior executive</w:t>
      </w:r>
      <w:r w:rsidR="00375BF7">
        <w:t xml:space="preserve"> accountable for </w:t>
      </w:r>
      <w:r w:rsidR="007D2EDB">
        <w:t>privacy or data protection.</w:t>
      </w:r>
    </w:p>
    <w:p w14:paraId="37A30D03" w14:textId="46B466D3" w:rsidR="007D2EDB" w:rsidRDefault="007D2EDB" w:rsidP="00CC2BE9">
      <w:pPr>
        <w:pStyle w:val="NOTEparagraph"/>
      </w:pPr>
      <w:r>
        <w:t xml:space="preserve">NOTE: In large </w:t>
      </w:r>
      <w:r w:rsidR="0014054E">
        <w:t>organisation</w:t>
      </w:r>
      <w:r>
        <w:t>s, or where required by law, this person may be called a Chief Privacy Officer or a Data Protection Officer</w:t>
      </w:r>
      <w:r w:rsidR="00F210F5">
        <w:t>.</w:t>
      </w:r>
    </w:p>
    <w:p w14:paraId="6E608F4C" w14:textId="6DE881FF" w:rsidR="007138FB" w:rsidRPr="00375BF7" w:rsidRDefault="007138FB" w:rsidP="00CC2BE9">
      <w:pPr>
        <w:pStyle w:val="NOTEparagraph"/>
      </w:pPr>
      <w:r>
        <w:t>NOTE: The contact details of the accountable privacy person or office should be publicly available and readily accessible.</w:t>
      </w:r>
    </w:p>
    <w:p w14:paraId="77539D00" w14:textId="3D5B53CB" w:rsidR="003462F7" w:rsidRPr="008D73B5" w:rsidRDefault="00CC2BE9" w:rsidP="00B070D0">
      <w:pPr>
        <w:pStyle w:val="Heading3"/>
      </w:pPr>
      <w:bookmarkStart w:id="51" w:name="_Toc190758964"/>
      <w:r>
        <w:t>Provide c</w:t>
      </w:r>
      <w:r w:rsidR="00B070D0" w:rsidRPr="008D73B5">
        <w:t>ontextually appropriate Verifier Identification</w:t>
      </w:r>
      <w:r w:rsidR="006137DD">
        <w:t>.</w:t>
      </w:r>
      <w:bookmarkEnd w:id="51"/>
    </w:p>
    <w:p w14:paraId="7BD9034A" w14:textId="078DBA4F" w:rsidR="00B070D0" w:rsidRPr="008D73B5" w:rsidRDefault="00852AF6" w:rsidP="00B070D0">
      <w:r w:rsidRPr="008D73B5">
        <w:t xml:space="preserve">Verifiers shall identify themselves </w:t>
      </w:r>
      <w:r w:rsidR="00CC2BE9">
        <w:t>with</w:t>
      </w:r>
      <w:r w:rsidRPr="008D73B5">
        <w:t xml:space="preserve"> the Holder with enough detail</w:t>
      </w:r>
      <w:r w:rsidR="00CC2BE9">
        <w:t>s</w:t>
      </w:r>
      <w:r w:rsidRPr="008D73B5">
        <w:t xml:space="preserve"> </w:t>
      </w:r>
      <w:r w:rsidR="000720F7">
        <w:t>about the transaction to help the Holder decide whether</w:t>
      </w:r>
      <w:r w:rsidRPr="008D73B5">
        <w:t xml:space="preserve"> to proceed.</w:t>
      </w:r>
    </w:p>
    <w:p w14:paraId="33A98723" w14:textId="7ED96C2B" w:rsidR="003972DC" w:rsidRPr="00DB2AB6" w:rsidRDefault="00CF5215" w:rsidP="003972DC">
      <w:pPr>
        <w:pStyle w:val="NOTEparagraph"/>
      </w:pPr>
      <w:r w:rsidRPr="008D73B5">
        <w:t>NOTE: For the Holder to proceed with a transaction, the first step is for the Verifiers to identify themselves in context. A context might be admission to a stadium. Another context might be a medical office. The Holder can verify that they are in the stadium or the doctor’s office, and the Holder Agent should be able to validate</w:t>
      </w:r>
      <w:r w:rsidR="00074B20">
        <w:t xml:space="preserve"> and record</w:t>
      </w:r>
      <w:r w:rsidRPr="008D73B5">
        <w:t xml:space="preserve"> that</w:t>
      </w:r>
      <w:r w:rsidR="00074B20">
        <w:t xml:space="preserve"> information</w:t>
      </w:r>
      <w:r w:rsidRPr="008D73B5">
        <w:t>.</w:t>
      </w:r>
    </w:p>
    <w:p w14:paraId="18EDD7FC" w14:textId="1D0DC3D3" w:rsidR="00A20A97" w:rsidRDefault="00A20A97" w:rsidP="00A20A97">
      <w:pPr>
        <w:pStyle w:val="Heading3"/>
      </w:pPr>
      <w:bookmarkStart w:id="52" w:name="_Toc190758965"/>
      <w:r>
        <w:t>Accountability by Default</w:t>
      </w:r>
      <w:bookmarkEnd w:id="52"/>
    </w:p>
    <w:p w14:paraId="0A6A42F1" w14:textId="602EEB46" w:rsidR="003972DC" w:rsidRDefault="007C5D4E" w:rsidP="003972DC">
      <w:r>
        <w:t>Verifier s</w:t>
      </w:r>
      <w:r w:rsidR="000203B0">
        <w:t xml:space="preserve">ystem developers, including </w:t>
      </w:r>
      <w:r w:rsidR="00597451">
        <w:t xml:space="preserve">Providers and Vendors, of systems that process personal information shall document the </w:t>
      </w:r>
      <w:r w:rsidR="0021713A">
        <w:t xml:space="preserve">bases </w:t>
      </w:r>
      <w:r w:rsidR="00597451">
        <w:t xml:space="preserve">for processing personal information and ensure that the </w:t>
      </w:r>
      <w:r w:rsidR="0014054E">
        <w:t>organisation</w:t>
      </w:r>
      <w:r w:rsidR="00597451">
        <w:t xml:space="preserve"> operating the system identifies its accountability in the impleme</w:t>
      </w:r>
      <w:r w:rsidR="00560215">
        <w:t>ntation</w:t>
      </w:r>
      <w:r w:rsidR="000E4E26">
        <w:t xml:space="preserve"> and operating agreements.</w:t>
      </w:r>
    </w:p>
    <w:p w14:paraId="4D975261" w14:textId="65B7FEBA" w:rsidR="00A20A97" w:rsidRPr="00A20A97" w:rsidRDefault="003972DC" w:rsidP="000E4E26">
      <w:pPr>
        <w:pStyle w:val="NOTEparagraph"/>
      </w:pPr>
      <w:r>
        <w:t xml:space="preserve">NOTE: Providers and Vendors should provide documentation or training for their systems to support </w:t>
      </w:r>
      <w:r w:rsidR="000E4E26">
        <w:t>accountability</w:t>
      </w:r>
      <w:r>
        <w:t>.</w:t>
      </w:r>
    </w:p>
    <w:p w14:paraId="67914D59" w14:textId="2FEB8AE5" w:rsidR="003462F7" w:rsidRDefault="003462F7" w:rsidP="003462F7">
      <w:pPr>
        <w:pStyle w:val="Heading2"/>
      </w:pPr>
      <w:bookmarkStart w:id="53" w:name="_Toc190758966"/>
      <w:r w:rsidRPr="008D73B5">
        <w:t>Information Security</w:t>
      </w:r>
      <w:bookmarkEnd w:id="53"/>
    </w:p>
    <w:p w14:paraId="26DCAB48" w14:textId="0304BC1E" w:rsidR="0013029D" w:rsidRPr="00FC4AD4" w:rsidRDefault="0014054E" w:rsidP="0013029D">
      <w:pPr>
        <w:rPr>
          <w:rStyle w:val="SubtleReference"/>
        </w:rPr>
      </w:pPr>
      <w:r>
        <w:rPr>
          <w:rStyle w:val="SubtleReference"/>
        </w:rPr>
        <w:t>Organisation</w:t>
      </w:r>
      <w:r w:rsidR="00161AC4">
        <w:rPr>
          <w:rStyle w:val="SubtleReference"/>
        </w:rPr>
        <w:t>s shall</w:t>
      </w:r>
      <w:r w:rsidR="0013029D" w:rsidRPr="00FC4AD4">
        <w:rPr>
          <w:rStyle w:val="SubtleReference"/>
        </w:rPr>
        <w:t xml:space="preserve"> implement information security management systems to ensure </w:t>
      </w:r>
      <w:r w:rsidR="00FC4AD4">
        <w:rPr>
          <w:rStyle w:val="SubtleReference"/>
        </w:rPr>
        <w:t>personal information’s</w:t>
      </w:r>
      <w:r w:rsidR="0013029D" w:rsidRPr="00FC4AD4">
        <w:rPr>
          <w:rStyle w:val="SubtleReference"/>
        </w:rPr>
        <w:t xml:space="preserve"> confidentiality, integrity, and availability in their custody or control.</w:t>
      </w:r>
    </w:p>
    <w:p w14:paraId="7A5D1729" w14:textId="67B17CA6" w:rsidR="00351897" w:rsidRDefault="00743112" w:rsidP="0013029D">
      <w:r>
        <w:t xml:space="preserve">This principle recognizes the </w:t>
      </w:r>
      <w:r w:rsidR="0007390A">
        <w:t>interconnectedness of Information Security and Data Privacy. Information Securit</w:t>
      </w:r>
      <w:r w:rsidR="00AD59A6">
        <w:t xml:space="preserve">y focuses on implementing policies, procedures, and systems to protect </w:t>
      </w:r>
      <w:r w:rsidR="009F517F">
        <w:t>information assets' confidentiality, integrity, and availability</w:t>
      </w:r>
      <w:r w:rsidR="00AD59A6">
        <w:t xml:space="preserve">. </w:t>
      </w:r>
      <w:r w:rsidR="00DE4307" w:rsidRPr="00DE4307">
        <w:t>Confidentiality ensures that information is not disclosed or available to unauthorized individuals, entities, or processes. Integrity ensures the information is complete, accurate, and protected from corruption. Availability ensures that the information is accessible to authorized individuals whenever needed</w:t>
      </w:r>
      <w:r w:rsidR="009F517F">
        <w:t xml:space="preserve">. </w:t>
      </w:r>
      <w:r w:rsidR="00BD5C19">
        <w:t xml:space="preserve">In addition to respecting individual privacy, </w:t>
      </w:r>
      <w:r w:rsidR="001C7B12">
        <w:t>personal information</w:t>
      </w:r>
      <w:r w:rsidR="00BD5C19">
        <w:t xml:space="preserve"> is an asset that </w:t>
      </w:r>
      <w:r w:rsidR="0014054E">
        <w:t>organisation</w:t>
      </w:r>
      <w:r w:rsidR="00BD5C19">
        <w:t>s must protect</w:t>
      </w:r>
      <w:r w:rsidR="004F784B">
        <w:t>.</w:t>
      </w:r>
    </w:p>
    <w:p w14:paraId="161EC4D3" w14:textId="159592E4" w:rsidR="0013029D" w:rsidRDefault="0013029D" w:rsidP="0013029D">
      <w:pPr>
        <w:pStyle w:val="NOTEparagraph"/>
      </w:pPr>
      <w:r>
        <w:lastRenderedPageBreak/>
        <w:t xml:space="preserve">NOTE: </w:t>
      </w:r>
      <w:r w:rsidRPr="0013029D">
        <w:t>Security by Design</w:t>
      </w:r>
      <w:r w:rsidR="001A34B4">
        <w:t>, which may be implemented by some systems, generally</w:t>
      </w:r>
      <w:r w:rsidRPr="0013029D">
        <w:t xml:space="preserve"> means implementing policies, procedures, and controls to protect information assets, including personal information, from unauthorized access, use, disclosure, </w:t>
      </w:r>
      <w:r w:rsidR="00574B6F">
        <w:t>retention</w:t>
      </w:r>
      <w:r w:rsidRPr="0013029D">
        <w:t>, or destruction.</w:t>
      </w:r>
    </w:p>
    <w:p w14:paraId="20005BD9" w14:textId="1F07DD87" w:rsidR="005650EC" w:rsidRPr="005650EC" w:rsidRDefault="005650EC" w:rsidP="005650EC">
      <w:pPr>
        <w:pStyle w:val="NOTEparagraph"/>
      </w:pPr>
      <w:r w:rsidRPr="005650EC">
        <w:t xml:space="preserve">Note: </w:t>
      </w:r>
      <w:r w:rsidR="0014054E">
        <w:t>Organisation</w:t>
      </w:r>
      <w:r>
        <w:t>s should use</w:t>
      </w:r>
      <w:r w:rsidR="00C62380">
        <w:t xml:space="preserve"> t</w:t>
      </w:r>
      <w:r w:rsidRPr="005650EC">
        <w:t>hreat models</w:t>
      </w:r>
      <w:r w:rsidR="00C62380">
        <w:t>, either</w:t>
      </w:r>
      <w:r w:rsidRPr="005650EC">
        <w:t xml:space="preserve"> used in evaluating the security of a system that contains user information</w:t>
      </w:r>
      <w:r w:rsidR="00C62380">
        <w:t xml:space="preserve"> o</w:t>
      </w:r>
      <w:r w:rsidR="002F286E">
        <w:t>r</w:t>
      </w:r>
      <w:r w:rsidR="00C62380">
        <w:t xml:space="preserve"> specific privacy threat models, to assist in the design of the </w:t>
      </w:r>
      <w:r w:rsidR="001A34B4">
        <w:t>safeguard</w:t>
      </w:r>
      <w:r w:rsidR="00C62380">
        <w:t xml:space="preserve"> for personal</w:t>
      </w:r>
      <w:r w:rsidRPr="005650EC">
        <w:t xml:space="preserve"> information.</w:t>
      </w:r>
    </w:p>
    <w:p w14:paraId="0CE412E6" w14:textId="7B668E31" w:rsidR="00DA7B3A" w:rsidRPr="00DA7B3A" w:rsidRDefault="00DA7B3A" w:rsidP="000A3EFC">
      <w:pPr>
        <w:pStyle w:val="NOTEparagraph"/>
      </w:pPr>
      <w:r>
        <w:t xml:space="preserve">NOTE: A </w:t>
      </w:r>
      <w:r w:rsidRPr="000A3EFC">
        <w:t>robust</w:t>
      </w:r>
      <w:r>
        <w:t xml:space="preserve"> </w:t>
      </w:r>
      <w:r w:rsidR="00C62380">
        <w:t xml:space="preserve">information security management system provides safeguards appropriate to the sensitivity of the information it secures, </w:t>
      </w:r>
      <w:r w:rsidR="001A34B4">
        <w:t>including</w:t>
      </w:r>
      <w:r w:rsidR="000A3EFC">
        <w:t xml:space="preserve"> administrative, physical, and technical safeguards.</w:t>
      </w:r>
    </w:p>
    <w:p w14:paraId="7233CDD0" w14:textId="37711D02" w:rsidR="003462F7" w:rsidRPr="008D73B5" w:rsidRDefault="002F286E" w:rsidP="007651CD">
      <w:pPr>
        <w:pStyle w:val="Heading3"/>
      </w:pPr>
      <w:bookmarkStart w:id="54" w:name="_Toc190758967"/>
      <w:r>
        <w:t xml:space="preserve">Use </w:t>
      </w:r>
      <w:r w:rsidR="007651CD" w:rsidRPr="008D73B5">
        <w:t>Encrypted Channel</w:t>
      </w:r>
      <w:r>
        <w:t>s for</w:t>
      </w:r>
      <w:r w:rsidR="007651CD" w:rsidRPr="008D73B5">
        <w:t xml:space="preserve"> Transactions</w:t>
      </w:r>
      <w:bookmarkEnd w:id="54"/>
    </w:p>
    <w:p w14:paraId="47F03CE2" w14:textId="078E0505" w:rsidR="00A931FE" w:rsidRPr="008D73B5" w:rsidRDefault="00B20037" w:rsidP="00C33729">
      <w:r w:rsidRPr="008D73B5">
        <w:t>All identifying data shall be transacted through encrypted channels.</w:t>
      </w:r>
      <w:r w:rsidR="00C33729">
        <w:t xml:space="preserve"> </w:t>
      </w:r>
      <w:r w:rsidR="00A931FE" w:rsidRPr="008D73B5">
        <w:t>To pro</w:t>
      </w:r>
      <w:r w:rsidR="004839F0" w:rsidRPr="008D73B5">
        <w:t xml:space="preserve">tect the confidentiality of </w:t>
      </w:r>
      <w:r w:rsidR="00EC4367">
        <w:t>H</w:t>
      </w:r>
      <w:r w:rsidR="004839F0" w:rsidRPr="008D73B5">
        <w:t xml:space="preserve">olders, </w:t>
      </w:r>
      <w:r w:rsidR="000C697C">
        <w:t>Issuers, Providers, and V</w:t>
      </w:r>
      <w:r w:rsidR="004839F0" w:rsidRPr="008D73B5">
        <w:t>erifiers shall only transact identifying data through encrypted,</w:t>
      </w:r>
      <w:r w:rsidR="00A931FE" w:rsidRPr="008D73B5">
        <w:t xml:space="preserve"> secure channels to prevent exposure to third parties.</w:t>
      </w:r>
    </w:p>
    <w:p w14:paraId="61AFF3BD" w14:textId="0F3F2C53" w:rsidR="00B20037" w:rsidRPr="008D73B5" w:rsidRDefault="00A931FE" w:rsidP="0056655E">
      <w:pPr>
        <w:pStyle w:val="NOTEparagraph"/>
      </w:pPr>
      <w:r w:rsidRPr="008D73B5">
        <w:t>NOTE: In the context of a digital ID, identifying data also includes unique identifiers such as public keys and digest salt values.</w:t>
      </w:r>
    </w:p>
    <w:p w14:paraId="129B2606" w14:textId="060E29C2" w:rsidR="007651CD" w:rsidRPr="008D73B5" w:rsidRDefault="002F286E" w:rsidP="007651CD">
      <w:pPr>
        <w:pStyle w:val="Heading3"/>
      </w:pPr>
      <w:bookmarkStart w:id="55" w:name="_Toc190758968"/>
      <w:r>
        <w:t xml:space="preserve">Use </w:t>
      </w:r>
      <w:r w:rsidR="007651CD" w:rsidRPr="008D73B5">
        <w:t>Secure Storage</w:t>
      </w:r>
      <w:bookmarkEnd w:id="55"/>
    </w:p>
    <w:p w14:paraId="1583DB37" w14:textId="38698257" w:rsidR="007651CD" w:rsidRPr="008D73B5" w:rsidRDefault="00AE7D40" w:rsidP="007651CD">
      <w:r>
        <w:t>All stakeholders</w:t>
      </w:r>
      <w:r w:rsidR="00205B67" w:rsidRPr="008D73B5">
        <w:t xml:space="preserve"> shall adopt appropriate measures to ensure the security of stored </w:t>
      </w:r>
      <w:r w:rsidR="00A7561E">
        <w:t>Personal Information.</w:t>
      </w:r>
    </w:p>
    <w:p w14:paraId="33E13E50" w14:textId="73417FAB" w:rsidR="00205B67" w:rsidRPr="008D73B5" w:rsidRDefault="006B6446" w:rsidP="0056655E">
      <w:pPr>
        <w:pStyle w:val="NOTEparagraph"/>
      </w:pPr>
      <w:r w:rsidRPr="008D73B5">
        <w:t xml:space="preserve">NOTE: If storage is required, </w:t>
      </w:r>
      <w:r w:rsidR="00AE7D40">
        <w:t>stakeholders</w:t>
      </w:r>
      <w:r w:rsidRPr="008D73B5">
        <w:t xml:space="preserve"> shall implement privacy by design and by default techniques (e.g., encryption, anonymization, or pseudonymization of data).</w:t>
      </w:r>
    </w:p>
    <w:p w14:paraId="5DFADFDF" w14:textId="686368CB" w:rsidR="007651CD" w:rsidRPr="008D73B5" w:rsidRDefault="002F286E" w:rsidP="007651CD">
      <w:pPr>
        <w:pStyle w:val="Heading3"/>
      </w:pPr>
      <w:bookmarkStart w:id="56" w:name="_Toc190758969"/>
      <w:r>
        <w:t>Implement</w:t>
      </w:r>
      <w:r w:rsidR="007651CD" w:rsidRPr="008D73B5">
        <w:t xml:space="preserve"> Security Measures</w:t>
      </w:r>
      <w:bookmarkEnd w:id="56"/>
    </w:p>
    <w:p w14:paraId="1C7857AF" w14:textId="4429D9B7" w:rsidR="00762D91" w:rsidRPr="008D73B5" w:rsidRDefault="00AE7D40" w:rsidP="007651CD">
      <w:r>
        <w:t>Stakeholders</w:t>
      </w:r>
      <w:r w:rsidR="00093636" w:rsidRPr="008D73B5">
        <w:t xml:space="preserve"> </w:t>
      </w:r>
      <w:r w:rsidR="007D7CD1">
        <w:t>shall</w:t>
      </w:r>
      <w:r w:rsidR="00093636" w:rsidRPr="008D73B5">
        <w:t xml:space="preserve"> </w:t>
      </w:r>
      <w:r w:rsidR="005A7E8E" w:rsidRPr="008D73B5">
        <w:t>implement information security measures appropriate for the sensitivity of the Holder information to protect its confidentiality, integrity, and availability</w:t>
      </w:r>
      <w:r w:rsidR="00093636" w:rsidRPr="008D73B5">
        <w:t>.</w:t>
      </w:r>
    </w:p>
    <w:p w14:paraId="086B00F3" w14:textId="0BCA39C5" w:rsidR="00617273" w:rsidRDefault="00C71729" w:rsidP="00617273">
      <w:pPr>
        <w:pStyle w:val="NOTEparagraph"/>
      </w:pPr>
      <w:r w:rsidRPr="008D73B5">
        <w:t xml:space="preserve">NOTE: </w:t>
      </w:r>
      <w:r w:rsidR="00967BF6" w:rsidRPr="008D73B5">
        <w:t>Implementing</w:t>
      </w:r>
      <w:r w:rsidRPr="008D73B5">
        <w:t xml:space="preserve"> an Information Security Management System based on standards is</w:t>
      </w:r>
      <w:r w:rsidR="00967BF6" w:rsidRPr="008D73B5">
        <w:t xml:space="preserve"> a reasonable approach for large </w:t>
      </w:r>
      <w:r w:rsidR="0014054E">
        <w:t>organisation</w:t>
      </w:r>
      <w:r w:rsidR="00967BF6" w:rsidRPr="008D73B5">
        <w:t>s seeking to implement security measures.</w:t>
      </w:r>
    </w:p>
    <w:p w14:paraId="5613943F" w14:textId="6816F71B" w:rsidR="00617273" w:rsidRPr="00617273" w:rsidRDefault="00617273" w:rsidP="00617273">
      <w:pPr>
        <w:pStyle w:val="NOTEparagraph"/>
      </w:pPr>
      <w:r w:rsidRPr="00617273">
        <w:t xml:space="preserve">NOTE: </w:t>
      </w:r>
      <w:r w:rsidR="0014054E">
        <w:t>Organisation</w:t>
      </w:r>
      <w:r w:rsidR="00AE7D40">
        <w:t>s</w:t>
      </w:r>
      <w:r w:rsidRPr="00617273">
        <w:t xml:space="preserve"> may depend on the security provided by their Provider or Vendor with reasonable assurances from the Provider or Vendor.</w:t>
      </w:r>
    </w:p>
    <w:p w14:paraId="1A2076DF" w14:textId="7D80D425" w:rsidR="00A20A97" w:rsidRDefault="00A20A97" w:rsidP="00A20A97">
      <w:pPr>
        <w:pStyle w:val="Heading3"/>
      </w:pPr>
      <w:bookmarkStart w:id="57" w:name="_Toc190758970"/>
      <w:r>
        <w:t>Information Security by Default</w:t>
      </w:r>
      <w:bookmarkEnd w:id="57"/>
    </w:p>
    <w:p w14:paraId="5BE73943" w14:textId="3B3BAB6A" w:rsidR="000E4E26" w:rsidRDefault="000203B0" w:rsidP="000E4E26">
      <w:r>
        <w:t xml:space="preserve">System developers, including </w:t>
      </w:r>
      <w:r w:rsidR="000E4E26">
        <w:t>Provider</w:t>
      </w:r>
      <w:r>
        <w:t>s</w:t>
      </w:r>
      <w:r w:rsidR="000E4E26">
        <w:t xml:space="preserve"> and Vendor</w:t>
      </w:r>
      <w:r>
        <w:t>s, of</w:t>
      </w:r>
      <w:r w:rsidR="000E4E26">
        <w:t xml:space="preserve"> systems that process personal information </w:t>
      </w:r>
      <w:r w:rsidR="007D7CD1">
        <w:t>shall</w:t>
      </w:r>
      <w:r w:rsidR="000E4E26">
        <w:t xml:space="preserve"> set defaults to ensure that the </w:t>
      </w:r>
      <w:r w:rsidR="00AC64D2">
        <w:t xml:space="preserve">confidentiality, integrity, and availability of that data is </w:t>
      </w:r>
      <w:r w:rsidR="00AE7D40">
        <w:t>always maintained</w:t>
      </w:r>
      <w:r w:rsidR="000E4E26">
        <w:t xml:space="preserve">. </w:t>
      </w:r>
    </w:p>
    <w:p w14:paraId="508C94AF" w14:textId="69E0045D" w:rsidR="000E4E26" w:rsidRDefault="000E4E26" w:rsidP="000E4E26">
      <w:pPr>
        <w:pStyle w:val="NOTEparagraph"/>
      </w:pPr>
      <w:r>
        <w:t xml:space="preserve">NOTE: Providers and Vendors should provide documentation or training for their systems to support </w:t>
      </w:r>
      <w:r w:rsidR="00AC64D2">
        <w:t>security</w:t>
      </w:r>
      <w:r>
        <w:t>.</w:t>
      </w:r>
    </w:p>
    <w:p w14:paraId="4D307D05" w14:textId="2B54761E" w:rsidR="00A20A97" w:rsidRPr="00A20A97" w:rsidRDefault="00BB1196" w:rsidP="003F1D10">
      <w:pPr>
        <w:pStyle w:val="NOTEparagraph"/>
      </w:pPr>
      <w:r>
        <w:lastRenderedPageBreak/>
        <w:t>NOTE: In many cases</w:t>
      </w:r>
      <w:r w:rsidR="003F1D10">
        <w:t>,</w:t>
      </w:r>
      <w:r>
        <w:t xml:space="preserve"> Holders, Verifiers, and Issuers may depend on the Provider or Vendor to provide assurances of security</w:t>
      </w:r>
      <w:r w:rsidR="003F1D10">
        <w:t>, and Providers or Vendors should be prepared to provide appropriate assurances or attestations.</w:t>
      </w:r>
    </w:p>
    <w:p w14:paraId="64F30111" w14:textId="20A99367" w:rsidR="003462F7" w:rsidRDefault="0073312C" w:rsidP="0073312C">
      <w:pPr>
        <w:pStyle w:val="Heading2"/>
      </w:pPr>
      <w:bookmarkStart w:id="58" w:name="_Toc190758971"/>
      <w:r w:rsidRPr="008D73B5">
        <w:t>Privacy Compliance</w:t>
      </w:r>
      <w:bookmarkEnd w:id="58"/>
    </w:p>
    <w:p w14:paraId="5A69F69B" w14:textId="19E4B2DC" w:rsidR="005C2640" w:rsidRDefault="0014054E" w:rsidP="00BD5C19">
      <w:r>
        <w:t>Organisation</w:t>
      </w:r>
      <w:r w:rsidR="00161AC4">
        <w:t>s shall</w:t>
      </w:r>
      <w:r w:rsidR="005C2640" w:rsidRPr="005C2640">
        <w:t xml:space="preserve"> ensure that they meet their regulatory and policy-based </w:t>
      </w:r>
      <w:r w:rsidR="005C2640">
        <w:t xml:space="preserve">privacy or </w:t>
      </w:r>
      <w:r w:rsidR="005C2640" w:rsidRPr="005C2640">
        <w:t>data protection</w:t>
      </w:r>
      <w:r w:rsidR="00690F32">
        <w:t xml:space="preserve"> obligations</w:t>
      </w:r>
      <w:r w:rsidR="005C2640" w:rsidRPr="005C2640">
        <w:t>.</w:t>
      </w:r>
    </w:p>
    <w:p w14:paraId="3FBFAA8A" w14:textId="6E109F47" w:rsidR="00BD5C19" w:rsidRPr="00BD5C19" w:rsidRDefault="00DF0840" w:rsidP="00BD5C19">
      <w:r>
        <w:t xml:space="preserve">The </w:t>
      </w:r>
      <w:r w:rsidR="00766E1C">
        <w:t>pri</w:t>
      </w:r>
      <w:r w:rsidR="00305E2B">
        <w:t xml:space="preserve">vacy compliance principle ensures </w:t>
      </w:r>
      <w:r>
        <w:t xml:space="preserve">that </w:t>
      </w:r>
      <w:r w:rsidR="0014054E">
        <w:t>organisation</w:t>
      </w:r>
      <w:r>
        <w:t xml:space="preserve">s create policies and procedures to comply with applicable data protection/privacy regulations and laws. Those policies and procedures and the processes and systems </w:t>
      </w:r>
      <w:r w:rsidR="00815D90">
        <w:t>implemented</w:t>
      </w:r>
      <w:r>
        <w:t xml:space="preserve"> should be subject to regular privacy or data impact assessments, audits, and reviews</w:t>
      </w:r>
      <w:r w:rsidRPr="00DF0840">
        <w:t xml:space="preserve"> to ensure </w:t>
      </w:r>
      <w:r w:rsidR="00AE7D40">
        <w:t>compliance</w:t>
      </w:r>
      <w:r w:rsidRPr="00DF0840">
        <w:t xml:space="preserve"> with applicable laws and regulations.</w:t>
      </w:r>
    </w:p>
    <w:p w14:paraId="6407ED1E" w14:textId="77777777" w:rsidR="0006652E" w:rsidRPr="008D73B5" w:rsidRDefault="007651CD" w:rsidP="007651CD">
      <w:pPr>
        <w:pStyle w:val="Heading3"/>
      </w:pPr>
      <w:bookmarkStart w:id="59" w:name="_Toc190758972"/>
      <w:r w:rsidRPr="008D73B5">
        <w:t>Co</w:t>
      </w:r>
      <w:r w:rsidR="0006652E" w:rsidRPr="008D73B5">
        <w:t>nduct Privacy Impact Assessments</w:t>
      </w:r>
      <w:bookmarkEnd w:id="59"/>
    </w:p>
    <w:p w14:paraId="602F1CF8" w14:textId="4E7CA74A" w:rsidR="0006652E" w:rsidRDefault="00B769D9" w:rsidP="0006652E">
      <w:r w:rsidRPr="008D73B5">
        <w:t xml:space="preserve">A Privacy Impact Assessment </w:t>
      </w:r>
      <w:r w:rsidR="00440675">
        <w:t xml:space="preserve">(PIA) </w:t>
      </w:r>
      <w:r w:rsidR="007D7CD1">
        <w:t>shall</w:t>
      </w:r>
      <w:r w:rsidRPr="008D73B5">
        <w:t xml:space="preserve"> be conducted for any system that processes </w:t>
      </w:r>
      <w:r w:rsidR="004549AF">
        <w:t>Mobile Credential</w:t>
      </w:r>
      <w:r w:rsidRPr="008D73B5">
        <w:t xml:space="preserve"> data.</w:t>
      </w:r>
      <w:r w:rsidR="00420536">
        <w:t xml:space="preserve"> </w:t>
      </w:r>
    </w:p>
    <w:p w14:paraId="3CDDF7EE" w14:textId="73B1F91B" w:rsidR="00400E9A" w:rsidRPr="008D73B5" w:rsidRDefault="00400E9A" w:rsidP="00400E9A">
      <w:pPr>
        <w:pStyle w:val="NOTEparagraph"/>
      </w:pPr>
      <w:r>
        <w:t>NOTE: A</w:t>
      </w:r>
      <w:r w:rsidR="006C2284">
        <w:t>ny stakeholder in the system may conduct a PIA</w:t>
      </w:r>
      <w:r w:rsidR="00420536">
        <w:t>.</w:t>
      </w:r>
      <w:r w:rsidR="006C2284">
        <w:t xml:space="preserve"> </w:t>
      </w:r>
      <w:r w:rsidR="0095050A">
        <w:t xml:space="preserve">Nothing precludes an Issuer, for example, from both requiring that a Vendor provide proof that a PIA was </w:t>
      </w:r>
      <w:r w:rsidR="00E23649">
        <w:t>done on a system as part of a procurement and then conducting their own PIA of the system at implementation.</w:t>
      </w:r>
    </w:p>
    <w:p w14:paraId="64121932" w14:textId="0EBB625A" w:rsidR="00B769D9" w:rsidRPr="008D73B5" w:rsidRDefault="00B769D9" w:rsidP="00BB71F2">
      <w:pPr>
        <w:pStyle w:val="NOTEparagraph"/>
      </w:pPr>
      <w:r w:rsidRPr="008D73B5">
        <w:t xml:space="preserve">NOTE: </w:t>
      </w:r>
      <w:r w:rsidR="001E0711" w:rsidRPr="008D73B5">
        <w:t xml:space="preserve">Privacy Impact Assessments (PIAs) are a standard process or tool </w:t>
      </w:r>
      <w:r w:rsidR="0014054E">
        <w:t>organisation</w:t>
      </w:r>
      <w:r w:rsidR="001E0711" w:rsidRPr="008D73B5">
        <w:t>s use to identify privacy risks and make recommendations for mitigating those risks.</w:t>
      </w:r>
    </w:p>
    <w:p w14:paraId="2FAE4EAD" w14:textId="1416DDAF" w:rsidR="007651CD" w:rsidRPr="008D73B5" w:rsidRDefault="00D759D6" w:rsidP="0006652E">
      <w:pPr>
        <w:pStyle w:val="Heading3"/>
      </w:pPr>
      <w:bookmarkStart w:id="60" w:name="_Toc190758973"/>
      <w:r>
        <w:t xml:space="preserve">Implement </w:t>
      </w:r>
      <w:r w:rsidR="0006652E" w:rsidRPr="008D73B5">
        <w:t xml:space="preserve">Privacy </w:t>
      </w:r>
      <w:r w:rsidR="00F67B16">
        <w:t>P</w:t>
      </w:r>
      <w:r w:rsidR="0006652E" w:rsidRPr="008D73B5">
        <w:t xml:space="preserve">olicies and </w:t>
      </w:r>
      <w:r w:rsidR="00F67B16">
        <w:t>P</w:t>
      </w:r>
      <w:r w:rsidR="0006652E" w:rsidRPr="008D73B5">
        <w:t>rocedures</w:t>
      </w:r>
      <w:bookmarkEnd w:id="60"/>
    </w:p>
    <w:p w14:paraId="689F1530" w14:textId="7F114794" w:rsidR="0006652E" w:rsidRDefault="00CF6E29" w:rsidP="0006652E">
      <w:r>
        <w:t>Any stakeholder that may process Holder information shall i</w:t>
      </w:r>
      <w:r w:rsidR="00E46E6C" w:rsidRPr="008D73B5">
        <w:t xml:space="preserve">mplement policies and procedures </w:t>
      </w:r>
      <w:r w:rsidR="00003A04">
        <w:t xml:space="preserve">to </w:t>
      </w:r>
      <w:r w:rsidR="00E46E6C" w:rsidRPr="008D73B5">
        <w:t>demonstrate privacy accountability to</w:t>
      </w:r>
      <w:r w:rsidR="00993BA4">
        <w:t xml:space="preserve"> Holders</w:t>
      </w:r>
      <w:r w:rsidR="00E46E6C" w:rsidRPr="008D73B5">
        <w:t>.</w:t>
      </w:r>
    </w:p>
    <w:p w14:paraId="6715CBE5" w14:textId="45B8DE67" w:rsidR="000A3EFC" w:rsidRDefault="000A3EFC" w:rsidP="002F18C5">
      <w:pPr>
        <w:pStyle w:val="NOTEparagraph"/>
      </w:pPr>
      <w:r>
        <w:t xml:space="preserve">NOTE: </w:t>
      </w:r>
      <w:r w:rsidR="002F18C5">
        <w:t xml:space="preserve">Records of processing activities should </w:t>
      </w:r>
      <w:r w:rsidR="000A08D8">
        <w:t>demonstrate</w:t>
      </w:r>
      <w:r w:rsidR="002F18C5">
        <w:t xml:space="preserve"> compliance with privacy laws and </w:t>
      </w:r>
      <w:r w:rsidR="0014054E">
        <w:t>organisation</w:t>
      </w:r>
      <w:r w:rsidR="002F18C5">
        <w:t>al policies.</w:t>
      </w:r>
    </w:p>
    <w:p w14:paraId="7B26878E" w14:textId="001DAA4D" w:rsidR="00A20A97" w:rsidRDefault="00A20A97" w:rsidP="00A20A97">
      <w:pPr>
        <w:pStyle w:val="Heading3"/>
      </w:pPr>
      <w:bookmarkStart w:id="61" w:name="_Toc190758974"/>
      <w:r>
        <w:t>Privacy Compliance by Default</w:t>
      </w:r>
      <w:bookmarkEnd w:id="61"/>
    </w:p>
    <w:p w14:paraId="7BB14FF0" w14:textId="6038E8BD" w:rsidR="003F1D10" w:rsidRDefault="00FE5DDD" w:rsidP="003F1D10">
      <w:r>
        <w:t>Verifier s</w:t>
      </w:r>
      <w:r w:rsidR="0030394F">
        <w:t xml:space="preserve">ystem developers, including </w:t>
      </w:r>
      <w:r w:rsidR="003F1D10">
        <w:t>Provider</w:t>
      </w:r>
      <w:r w:rsidR="0030394F">
        <w:t>s</w:t>
      </w:r>
      <w:r w:rsidR="003F1D10">
        <w:t xml:space="preserve"> and Vendor</w:t>
      </w:r>
      <w:r w:rsidR="0030394F">
        <w:t>s, of</w:t>
      </w:r>
      <w:r w:rsidR="003F1D10">
        <w:t xml:space="preserve"> systems that process personal information </w:t>
      </w:r>
      <w:r w:rsidR="007D7CD1">
        <w:t>shall</w:t>
      </w:r>
      <w:r w:rsidR="003F1D10">
        <w:t xml:space="preserve"> set defaults to ensure that data processing activities comply with relevant privacy or data protection regulations. </w:t>
      </w:r>
    </w:p>
    <w:p w14:paraId="4B68CD6D" w14:textId="6B89995D" w:rsidR="00A20A97" w:rsidRPr="00A20A97" w:rsidRDefault="003F1D10" w:rsidP="00815D90">
      <w:pPr>
        <w:pStyle w:val="NOTEparagraph"/>
      </w:pPr>
      <w:r>
        <w:t>NOTE: Providers and Vendors should provide documentation or training for their systems to support privacy compliance.</w:t>
      </w:r>
    </w:p>
    <w:p w14:paraId="4DD6E51D" w14:textId="44FA10AB" w:rsidR="00433B3E" w:rsidRPr="008D73B5" w:rsidRDefault="00433B3E" w:rsidP="00AD469C">
      <w:pPr>
        <w:pStyle w:val="Heading1"/>
        <w:pageBreakBefore/>
      </w:pPr>
      <w:bookmarkStart w:id="62" w:name="_Toc190758975"/>
      <w:r w:rsidRPr="008D73B5">
        <w:lastRenderedPageBreak/>
        <w:t>Appendix</w:t>
      </w:r>
      <w:bookmarkEnd w:id="62"/>
    </w:p>
    <w:p w14:paraId="44BE580A" w14:textId="6284E857" w:rsidR="00433B3E" w:rsidRPr="008D73B5" w:rsidRDefault="00433B3E" w:rsidP="00433B3E">
      <w:pPr>
        <w:pStyle w:val="Heading2"/>
      </w:pPr>
      <w:bookmarkStart w:id="63" w:name="_Toc190758976"/>
      <w:r w:rsidRPr="008D73B5">
        <w:t>Terminology</w:t>
      </w:r>
      <w:bookmarkEnd w:id="63"/>
    </w:p>
    <w:p w14:paraId="55445704" w14:textId="77777777" w:rsidR="00433B3E" w:rsidRPr="008D73B5" w:rsidRDefault="00433B3E" w:rsidP="00433B3E">
      <w:r w:rsidRPr="008D73B5">
        <w:t>The following terms are used in this document. Where existing terms are standardized, references to those terms will be included.</w:t>
      </w:r>
    </w:p>
    <w:p w14:paraId="32BD37E7" w14:textId="77301776" w:rsidR="006E7660" w:rsidRPr="008D73B5" w:rsidRDefault="006E7660" w:rsidP="006E7660">
      <w:pPr>
        <w:pStyle w:val="Caption"/>
        <w:keepNext/>
      </w:pPr>
      <w:bookmarkStart w:id="64" w:name="_Toc179378173"/>
      <w:r w:rsidRPr="008D73B5">
        <w:t xml:space="preserve">Table </w:t>
      </w:r>
      <w:r w:rsidR="004E645B">
        <w:fldChar w:fldCharType="begin"/>
      </w:r>
      <w:r w:rsidR="004E645B">
        <w:instrText xml:space="preserve"> SEQ Table \* ARABIC </w:instrText>
      </w:r>
      <w:r w:rsidR="004E645B">
        <w:fldChar w:fldCharType="separate"/>
      </w:r>
      <w:r w:rsidR="004E645B">
        <w:rPr>
          <w:noProof/>
        </w:rPr>
        <w:t>1</w:t>
      </w:r>
      <w:r w:rsidR="004E645B">
        <w:rPr>
          <w:noProof/>
        </w:rPr>
        <w:fldChar w:fldCharType="end"/>
      </w:r>
      <w:r w:rsidRPr="008D73B5">
        <w:t xml:space="preserve"> Terminology</w:t>
      </w:r>
      <w:bookmarkEnd w:id="64"/>
    </w:p>
    <w:tbl>
      <w:tblPr>
        <w:tblStyle w:val="GridTable4"/>
        <w:tblW w:w="5000" w:type="pct"/>
        <w:jc w:val="center"/>
        <w:tblLook w:val="06A0" w:firstRow="1" w:lastRow="0" w:firstColumn="1" w:lastColumn="0" w:noHBand="1" w:noVBand="1"/>
      </w:tblPr>
      <w:tblGrid>
        <w:gridCol w:w="1765"/>
        <w:gridCol w:w="1182"/>
        <w:gridCol w:w="6403"/>
      </w:tblGrid>
      <w:tr w:rsidR="00433B3E" w:rsidRPr="008D73B5" w14:paraId="6800C2C9" w14:textId="77777777" w:rsidTr="00433B3E">
        <w:trPr>
          <w:cnfStyle w:val="100000000000" w:firstRow="1" w:lastRow="0" w:firstColumn="0" w:lastColumn="0" w:oddVBand="0" w:evenVBand="0" w:oddHBand="0" w:evenHBand="0" w:firstRowFirstColumn="0" w:firstRowLastColumn="0" w:lastRowFirstColumn="0" w:lastRowLastColumn="0"/>
          <w:cantSplit/>
          <w:trHeight w:val="525"/>
          <w:tblHeader/>
          <w:jc w:val="center"/>
        </w:trPr>
        <w:tc>
          <w:tcPr>
            <w:cnfStyle w:val="001000000000" w:firstRow="0" w:lastRow="0" w:firstColumn="1" w:lastColumn="0" w:oddVBand="0" w:evenVBand="0" w:oddHBand="0" w:evenHBand="0" w:firstRowFirstColumn="0" w:firstRowLastColumn="0" w:lastRowFirstColumn="0" w:lastRowLastColumn="0"/>
            <w:tcW w:w="944" w:type="pct"/>
          </w:tcPr>
          <w:p w14:paraId="39CB170F" w14:textId="77777777" w:rsidR="00433B3E" w:rsidRPr="008D73B5" w:rsidRDefault="00433B3E" w:rsidP="00433B3E">
            <w:r w:rsidRPr="008D73B5">
              <w:t>Term</w:t>
            </w:r>
          </w:p>
        </w:tc>
        <w:tc>
          <w:tcPr>
            <w:tcW w:w="632" w:type="pct"/>
          </w:tcPr>
          <w:p w14:paraId="3F4075CA" w14:textId="77777777" w:rsidR="00433B3E" w:rsidRPr="008D73B5" w:rsidRDefault="00433B3E" w:rsidP="00433B3E">
            <w:pPr>
              <w:cnfStyle w:val="100000000000" w:firstRow="1" w:lastRow="0" w:firstColumn="0" w:lastColumn="0" w:oddVBand="0" w:evenVBand="0" w:oddHBand="0" w:evenHBand="0" w:firstRowFirstColumn="0" w:firstRowLastColumn="0" w:lastRowFirstColumn="0" w:lastRowLastColumn="0"/>
            </w:pPr>
            <w:r w:rsidRPr="008D73B5">
              <w:t>Acronym</w:t>
            </w:r>
          </w:p>
        </w:tc>
        <w:tc>
          <w:tcPr>
            <w:tcW w:w="3424" w:type="pct"/>
          </w:tcPr>
          <w:p w14:paraId="26F389F8" w14:textId="77777777" w:rsidR="00433B3E" w:rsidRPr="008D73B5" w:rsidRDefault="00433B3E" w:rsidP="00433B3E">
            <w:pPr>
              <w:cnfStyle w:val="100000000000" w:firstRow="1" w:lastRow="0" w:firstColumn="0" w:lastColumn="0" w:oddVBand="0" w:evenVBand="0" w:oddHBand="0" w:evenHBand="0" w:firstRowFirstColumn="0" w:firstRowLastColumn="0" w:lastRowFirstColumn="0" w:lastRowLastColumn="0"/>
            </w:pPr>
            <w:r w:rsidRPr="008D73B5">
              <w:t>Description</w:t>
            </w:r>
          </w:p>
        </w:tc>
      </w:tr>
      <w:tr w:rsidR="00433B3E" w:rsidRPr="008D73B5" w14:paraId="37AB94F3" w14:textId="77777777" w:rsidTr="00433B3E">
        <w:trPr>
          <w:cantSplit/>
          <w:trHeight w:val="1125"/>
          <w:jc w:val="center"/>
        </w:trPr>
        <w:tc>
          <w:tcPr>
            <w:cnfStyle w:val="001000000000" w:firstRow="0" w:lastRow="0" w:firstColumn="1" w:lastColumn="0" w:oddVBand="0" w:evenVBand="0" w:oddHBand="0" w:evenHBand="0" w:firstRowFirstColumn="0" w:firstRowLastColumn="0" w:lastRowFirstColumn="0" w:lastRowLastColumn="0"/>
            <w:tcW w:w="944" w:type="pct"/>
          </w:tcPr>
          <w:p w14:paraId="1F987893" w14:textId="77777777" w:rsidR="00433B3E" w:rsidRPr="008D73B5" w:rsidRDefault="00433B3E" w:rsidP="00433B3E">
            <w:pPr>
              <w:rPr>
                <w:b w:val="0"/>
                <w:bCs w:val="0"/>
              </w:rPr>
            </w:pPr>
            <w:r w:rsidRPr="008D73B5">
              <w:t xml:space="preserve">Appropriate friction </w:t>
            </w:r>
          </w:p>
          <w:p w14:paraId="08EF4E4C" w14:textId="77777777" w:rsidR="008B64D7" w:rsidRPr="008D73B5" w:rsidRDefault="008B64D7" w:rsidP="008B64D7"/>
          <w:p w14:paraId="699D8C30" w14:textId="77777777" w:rsidR="008B64D7" w:rsidRPr="008D73B5" w:rsidRDefault="008B64D7" w:rsidP="008B64D7"/>
          <w:p w14:paraId="003D951B" w14:textId="77777777" w:rsidR="008B64D7" w:rsidRPr="008D73B5" w:rsidRDefault="008B64D7" w:rsidP="008B64D7"/>
        </w:tc>
        <w:tc>
          <w:tcPr>
            <w:tcW w:w="632" w:type="pct"/>
          </w:tcPr>
          <w:p w14:paraId="558DD87E"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3DB72FA5"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Design systems such that the level of attention required of the Holder in each transaction provides a reasonable opportunity for an informed choice by the Holder. </w:t>
            </w:r>
          </w:p>
        </w:tc>
      </w:tr>
      <w:tr w:rsidR="00433B3E" w:rsidRPr="008D73B5" w14:paraId="2BB62D05" w14:textId="77777777" w:rsidTr="00433B3E">
        <w:trPr>
          <w:cantSplit/>
          <w:trHeight w:val="2205"/>
          <w:jc w:val="center"/>
        </w:trPr>
        <w:tc>
          <w:tcPr>
            <w:cnfStyle w:val="001000000000" w:firstRow="0" w:lastRow="0" w:firstColumn="1" w:lastColumn="0" w:oddVBand="0" w:evenVBand="0" w:oddHBand="0" w:evenHBand="0" w:firstRowFirstColumn="0" w:firstRowLastColumn="0" w:lastRowFirstColumn="0" w:lastRowLastColumn="0"/>
            <w:tcW w:w="944" w:type="pct"/>
          </w:tcPr>
          <w:p w14:paraId="4C7DF71B" w14:textId="77777777" w:rsidR="00433B3E" w:rsidRPr="008D73B5" w:rsidRDefault="00433B3E" w:rsidP="00433B3E">
            <w:r w:rsidRPr="008D73B5">
              <w:t>Biometric</w:t>
            </w:r>
          </w:p>
        </w:tc>
        <w:tc>
          <w:tcPr>
            <w:tcW w:w="632" w:type="pct"/>
          </w:tcPr>
          <w:p w14:paraId="177DB5EE"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4CB92D3F"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“Biometric recognition” is the automated recognition of individuals based on their biological and behavioural characteristics.</w:t>
            </w:r>
          </w:p>
          <w:p w14:paraId="7709B628"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Source: ISO/IEC TR 24741:2018 Biometrics</w:t>
            </w:r>
          </w:p>
          <w:p w14:paraId="4A9E086D" w14:textId="024573E7" w:rsidR="00433B3E" w:rsidRPr="008D73B5" w:rsidRDefault="00433B3E" w:rsidP="002C7B51">
            <w:pPr>
              <w:pStyle w:val="NOTEparagraph"/>
              <w:cnfStyle w:val="000000000000" w:firstRow="0" w:lastRow="0" w:firstColumn="0" w:lastColumn="0" w:oddVBand="0" w:evenVBand="0" w:oddHBand="0" w:evenHBand="0" w:firstRowFirstColumn="0" w:firstRowLastColumn="0" w:lastRowFirstColumn="0" w:lastRowLastColumn="0"/>
            </w:pPr>
            <w:r w:rsidRPr="008D73B5">
              <w:t xml:space="preserve">Note: Biometrics are treated throughout this document as inherently sensitive data, and can include facial images, fingerprints, retina scans, </w:t>
            </w:r>
            <w:r w:rsidR="001E491A">
              <w:t xml:space="preserve">or </w:t>
            </w:r>
            <w:r w:rsidRPr="008D73B5">
              <w:t>other features</w:t>
            </w:r>
            <w:r w:rsidR="001E491A">
              <w:t xml:space="preserve"> or combinations of features</w:t>
            </w:r>
            <w:r w:rsidRPr="008D73B5">
              <w:t>.</w:t>
            </w:r>
          </w:p>
        </w:tc>
      </w:tr>
      <w:tr w:rsidR="00433B3E" w:rsidRPr="008D73B5" w14:paraId="5F512CBF" w14:textId="77777777" w:rsidTr="00433B3E">
        <w:trPr>
          <w:cantSplit/>
          <w:trHeight w:val="1515"/>
          <w:jc w:val="center"/>
        </w:trPr>
        <w:tc>
          <w:tcPr>
            <w:cnfStyle w:val="001000000000" w:firstRow="0" w:lastRow="0" w:firstColumn="1" w:lastColumn="0" w:oddVBand="0" w:evenVBand="0" w:oddHBand="0" w:evenHBand="0" w:firstRowFirstColumn="0" w:firstRowLastColumn="0" w:lastRowFirstColumn="0" w:lastRowLastColumn="0"/>
            <w:tcW w:w="944" w:type="pct"/>
          </w:tcPr>
          <w:p w14:paraId="06E9D01E" w14:textId="77777777" w:rsidR="00433B3E" w:rsidRPr="008D73B5" w:rsidRDefault="00433B3E" w:rsidP="00433B3E">
            <w:r w:rsidRPr="008D73B5">
              <w:t xml:space="preserve">Collection </w:t>
            </w:r>
          </w:p>
        </w:tc>
        <w:tc>
          <w:tcPr>
            <w:tcW w:w="632" w:type="pct"/>
          </w:tcPr>
          <w:p w14:paraId="52E1C452"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3A356B2F" w14:textId="5CF1D27E"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This is one stage in the complete life cycle of personal information, including identity attributes in a </w:t>
            </w:r>
            <w:r w:rsidR="004549AF">
              <w:t>Mobile Credential</w:t>
            </w:r>
            <w:r w:rsidRPr="008D73B5">
              <w:t>.</w:t>
            </w:r>
          </w:p>
          <w:p w14:paraId="2E5DCB68"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Collection refers to any operation that results in personal information in an entity’s custody or control. </w:t>
            </w:r>
          </w:p>
        </w:tc>
      </w:tr>
      <w:tr w:rsidR="00433B3E" w:rsidRPr="008D73B5" w14:paraId="36D6598B" w14:textId="77777777" w:rsidTr="00433B3E">
        <w:trPr>
          <w:cantSplit/>
          <w:trHeight w:val="1230"/>
          <w:jc w:val="center"/>
        </w:trPr>
        <w:tc>
          <w:tcPr>
            <w:cnfStyle w:val="001000000000" w:firstRow="0" w:lastRow="0" w:firstColumn="1" w:lastColumn="0" w:oddVBand="0" w:evenVBand="0" w:oddHBand="0" w:evenHBand="0" w:firstRowFirstColumn="0" w:firstRowLastColumn="0" w:lastRowFirstColumn="0" w:lastRowLastColumn="0"/>
            <w:tcW w:w="944" w:type="pct"/>
          </w:tcPr>
          <w:p w14:paraId="482E7EAB" w14:textId="77777777" w:rsidR="00433B3E" w:rsidRPr="008D73B5" w:rsidRDefault="00433B3E" w:rsidP="00433B3E">
            <w:r w:rsidRPr="008D73B5">
              <w:t>Consent</w:t>
            </w:r>
          </w:p>
        </w:tc>
        <w:tc>
          <w:tcPr>
            <w:tcW w:w="632" w:type="pct"/>
          </w:tcPr>
          <w:p w14:paraId="3ABE3373"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2DC887A3"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An individual’s freely given, specific, and informed unambiguous agreement demonstrated through an affirmative act or as required by law.</w:t>
            </w:r>
          </w:p>
          <w:p w14:paraId="01084F49"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Source: This definition is derived from ISO/IEC 29184</w:t>
            </w:r>
          </w:p>
        </w:tc>
      </w:tr>
      <w:tr w:rsidR="00433B3E" w:rsidRPr="008D73B5" w14:paraId="1210F566" w14:textId="77777777" w:rsidTr="00433B3E">
        <w:trPr>
          <w:cantSplit/>
          <w:trHeight w:val="3195"/>
          <w:jc w:val="center"/>
        </w:trPr>
        <w:tc>
          <w:tcPr>
            <w:cnfStyle w:val="001000000000" w:firstRow="0" w:lastRow="0" w:firstColumn="1" w:lastColumn="0" w:oddVBand="0" w:evenVBand="0" w:oddHBand="0" w:evenHBand="0" w:firstRowFirstColumn="0" w:firstRowLastColumn="0" w:lastRowFirstColumn="0" w:lastRowLastColumn="0"/>
            <w:tcW w:w="944" w:type="pct"/>
          </w:tcPr>
          <w:p w14:paraId="583601E9" w14:textId="77777777" w:rsidR="00433B3E" w:rsidRPr="008D73B5" w:rsidRDefault="00433B3E" w:rsidP="00433B3E">
            <w:r w:rsidRPr="008D73B5">
              <w:lastRenderedPageBreak/>
              <w:t xml:space="preserve">Credential Service Provider </w:t>
            </w:r>
          </w:p>
        </w:tc>
        <w:tc>
          <w:tcPr>
            <w:tcW w:w="632" w:type="pct"/>
          </w:tcPr>
          <w:p w14:paraId="2AF439D6"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CSP </w:t>
            </w:r>
          </w:p>
        </w:tc>
        <w:tc>
          <w:tcPr>
            <w:tcW w:w="3424" w:type="pct"/>
          </w:tcPr>
          <w:p w14:paraId="765B99AF"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Following the guidance included in NIST 800-63-3, we include both the enrollment function and credential services under the name Credential Services Provider.</w:t>
            </w:r>
          </w:p>
          <w:p w14:paraId="3323D1B3" w14:textId="27C93C0C"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Source:</w:t>
            </w:r>
            <w:hyperlink r:id="rId19">
              <w:r w:rsidRPr="008D73B5">
                <w:rPr>
                  <w:rStyle w:val="Hyperlink"/>
                </w:rPr>
                <w:t xml:space="preserve"> </w:t>
              </w:r>
            </w:hyperlink>
            <w:hyperlink r:id="rId20">
              <w:proofErr w:type="spellStart"/>
              <w:r w:rsidRPr="008D73B5">
                <w:rPr>
                  <w:rStyle w:val="Hyperlink"/>
                </w:rPr>
                <w:t>IDPro</w:t>
              </w:r>
              <w:proofErr w:type="spellEnd"/>
              <w:r w:rsidRPr="008D73B5">
                <w:rPr>
                  <w:rStyle w:val="Hyperlink"/>
                </w:rPr>
                <w:t xml:space="preserve"> Body of Knowledge: IAM Reference Architecture (v2)</w:t>
              </w:r>
            </w:hyperlink>
            <w:r w:rsidRPr="008D73B5">
              <w:t xml:space="preserve"> </w:t>
            </w:r>
          </w:p>
          <w:p w14:paraId="003094ED"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A trusted entity that issues or registers subscriber authenticators and issues electronic credentials to subscribers. A CSP may be an independent third party or may issue credentials for its own use.</w:t>
            </w:r>
          </w:p>
          <w:p w14:paraId="62CDF3DB" w14:textId="23FF4785"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w:t>
            </w:r>
            <w:hyperlink r:id="rId21">
              <w:r w:rsidRPr="008D73B5">
                <w:rPr>
                  <w:rStyle w:val="Hyperlink"/>
                </w:rPr>
                <w:t xml:space="preserve"> </w:t>
              </w:r>
            </w:hyperlink>
            <w:hyperlink r:id="rId22">
              <w:proofErr w:type="spellStart"/>
              <w:r w:rsidRPr="008D73B5">
                <w:rPr>
                  <w:rStyle w:val="Hyperlink"/>
                </w:rPr>
                <w:t>IDPro</w:t>
              </w:r>
              <w:proofErr w:type="spellEnd"/>
              <w:r w:rsidRPr="008D73B5">
                <w:rPr>
                  <w:rStyle w:val="Hyperlink"/>
                </w:rPr>
                <w:t xml:space="preserve"> Body of Knowledge: Defining the Problem — Identity Proofing Challenges</w:t>
              </w:r>
            </w:hyperlink>
          </w:p>
        </w:tc>
      </w:tr>
      <w:tr w:rsidR="00433B3E" w:rsidRPr="008D73B5" w14:paraId="78FF4089" w14:textId="77777777" w:rsidTr="00433B3E">
        <w:trPr>
          <w:cantSplit/>
          <w:trHeight w:val="1515"/>
          <w:jc w:val="center"/>
        </w:trPr>
        <w:tc>
          <w:tcPr>
            <w:cnfStyle w:val="001000000000" w:firstRow="0" w:lastRow="0" w:firstColumn="1" w:lastColumn="0" w:oddVBand="0" w:evenVBand="0" w:oddHBand="0" w:evenHBand="0" w:firstRowFirstColumn="0" w:firstRowLastColumn="0" w:lastRowFirstColumn="0" w:lastRowLastColumn="0"/>
            <w:tcW w:w="944" w:type="pct"/>
          </w:tcPr>
          <w:p w14:paraId="2FA30DF1" w14:textId="77777777" w:rsidR="00433B3E" w:rsidRPr="008D73B5" w:rsidRDefault="00433B3E" w:rsidP="00433B3E">
            <w:r w:rsidRPr="008D73B5">
              <w:t>Dark or Deceptive Patterns</w:t>
            </w:r>
          </w:p>
        </w:tc>
        <w:tc>
          <w:tcPr>
            <w:tcW w:w="632" w:type="pct"/>
          </w:tcPr>
          <w:p w14:paraId="1D5A9FC2"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38AF9AB6"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Dark patterns are design patterns, mainly in user interfaces, that have the effect of deceiving individuals into making choices that are advantageous to the designer.</w:t>
            </w:r>
          </w:p>
          <w:p w14:paraId="43CF0BAA" w14:textId="2B1BE538"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Sources:</w:t>
            </w:r>
            <w:hyperlink r:id="rId23">
              <w:r w:rsidRPr="008D73B5">
                <w:rPr>
                  <w:rStyle w:val="Hyperlink"/>
                </w:rPr>
                <w:t xml:space="preserve"> </w:t>
              </w:r>
            </w:hyperlink>
            <w:hyperlink r:id="rId24">
              <w:r w:rsidRPr="008D73B5">
                <w:rPr>
                  <w:rStyle w:val="Hyperlink"/>
                </w:rPr>
                <w:t>Wikipedia</w:t>
              </w:r>
            </w:hyperlink>
            <w:r w:rsidRPr="008D73B5">
              <w:t xml:space="preserve"> and</w:t>
            </w:r>
            <w:hyperlink r:id="rId25">
              <w:r w:rsidRPr="008D73B5">
                <w:rPr>
                  <w:rStyle w:val="Hyperlink"/>
                </w:rPr>
                <w:t xml:space="preserve"> </w:t>
              </w:r>
            </w:hyperlink>
            <w:hyperlink r:id="rId26">
              <w:r w:rsidRPr="008D73B5">
                <w:rPr>
                  <w:rStyle w:val="Hyperlink"/>
                </w:rPr>
                <w:t>https://www.deceptive.design/</w:t>
              </w:r>
            </w:hyperlink>
          </w:p>
        </w:tc>
      </w:tr>
      <w:tr w:rsidR="00D47D6F" w:rsidRPr="008D73B5" w14:paraId="102AA9F6" w14:textId="77777777" w:rsidTr="00433B3E">
        <w:trPr>
          <w:cantSplit/>
          <w:trHeight w:val="1515"/>
          <w:jc w:val="center"/>
        </w:trPr>
        <w:tc>
          <w:tcPr>
            <w:cnfStyle w:val="001000000000" w:firstRow="0" w:lastRow="0" w:firstColumn="1" w:lastColumn="0" w:oddVBand="0" w:evenVBand="0" w:oddHBand="0" w:evenHBand="0" w:firstRowFirstColumn="0" w:firstRowLastColumn="0" w:lastRowFirstColumn="0" w:lastRowLastColumn="0"/>
            <w:tcW w:w="944" w:type="pct"/>
          </w:tcPr>
          <w:p w14:paraId="03C67D44" w14:textId="18795A99" w:rsidR="00D47D6F" w:rsidRPr="008D73B5" w:rsidRDefault="00D47D6F" w:rsidP="00433B3E">
            <w:r>
              <w:t>Delegate</w:t>
            </w:r>
          </w:p>
        </w:tc>
        <w:tc>
          <w:tcPr>
            <w:tcW w:w="632" w:type="pct"/>
          </w:tcPr>
          <w:p w14:paraId="70C04BD4" w14:textId="77777777" w:rsidR="00D47D6F" w:rsidRPr="008D73B5" w:rsidRDefault="00D47D6F" w:rsidP="00433B3E">
            <w:pPr>
              <w:cnfStyle w:val="000000000000" w:firstRow="0" w:lastRow="0" w:firstColumn="0" w:lastColumn="0" w:oddVBand="0" w:evenVBand="0" w:oddHBand="0" w:evenHBand="0" w:firstRowFirstColumn="0" w:firstRowLastColumn="0" w:lastRowFirstColumn="0" w:lastRowLastColumn="0"/>
            </w:pPr>
          </w:p>
        </w:tc>
        <w:tc>
          <w:tcPr>
            <w:tcW w:w="3424" w:type="pct"/>
          </w:tcPr>
          <w:p w14:paraId="1C29F1B7" w14:textId="5E894C69" w:rsidR="00D47D6F" w:rsidRPr="008D73B5" w:rsidRDefault="00D47D6F" w:rsidP="00433B3E">
            <w:pPr>
              <w:cnfStyle w:val="000000000000" w:firstRow="0" w:lastRow="0" w:firstColumn="0" w:lastColumn="0" w:oddVBand="0" w:evenVBand="0" w:oddHBand="0" w:evenHBand="0" w:firstRowFirstColumn="0" w:firstRowLastColumn="0" w:lastRowFirstColumn="0" w:lastRowLastColumn="0"/>
            </w:pPr>
            <w:r>
              <w:t>A natural person who is empowered to act</w:t>
            </w:r>
            <w:r w:rsidR="00951AB9">
              <w:t xml:space="preserve"> for a Holder. This may be because of Holder capabilities or other </w:t>
            </w:r>
            <w:r w:rsidR="00BD0F41">
              <w:t>issues.</w:t>
            </w:r>
            <w:r w:rsidR="00951AB9">
              <w:t xml:space="preserve"> </w:t>
            </w:r>
          </w:p>
        </w:tc>
      </w:tr>
      <w:tr w:rsidR="00433B3E" w:rsidRPr="008D73B5" w14:paraId="04247AC5" w14:textId="77777777" w:rsidTr="00433B3E">
        <w:trPr>
          <w:cantSplit/>
          <w:trHeight w:val="3480"/>
          <w:jc w:val="center"/>
        </w:trPr>
        <w:tc>
          <w:tcPr>
            <w:cnfStyle w:val="001000000000" w:firstRow="0" w:lastRow="0" w:firstColumn="1" w:lastColumn="0" w:oddVBand="0" w:evenVBand="0" w:oddHBand="0" w:evenHBand="0" w:firstRowFirstColumn="0" w:firstRowLastColumn="0" w:lastRowFirstColumn="0" w:lastRowLastColumn="0"/>
            <w:tcW w:w="944" w:type="pct"/>
          </w:tcPr>
          <w:p w14:paraId="735BC86B" w14:textId="77777777" w:rsidR="00433B3E" w:rsidRPr="008D73B5" w:rsidRDefault="00433B3E" w:rsidP="00433B3E">
            <w:r w:rsidRPr="008D73B5">
              <w:t xml:space="preserve">Destruction </w:t>
            </w:r>
          </w:p>
        </w:tc>
        <w:tc>
          <w:tcPr>
            <w:tcW w:w="632" w:type="pct"/>
          </w:tcPr>
          <w:p w14:paraId="2324AC6E"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50F7BFAB" w14:textId="66462EDD"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This is one stage in the complete life cycle of personal information, including identity attributes in a </w:t>
            </w:r>
            <w:r w:rsidR="004549AF">
              <w:t>Mobile Credential</w:t>
            </w:r>
            <w:r w:rsidRPr="008D73B5">
              <w:t>.</w:t>
            </w:r>
          </w:p>
          <w:p w14:paraId="4B80D671"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Destruction refers to the physical, not just logical, destruction of personal information after a defined retention period.</w:t>
            </w:r>
          </w:p>
          <w:p w14:paraId="28AF864B" w14:textId="77777777" w:rsidR="00433B3E" w:rsidRPr="008D73B5" w:rsidRDefault="00433B3E" w:rsidP="002C7B51">
            <w:pPr>
              <w:pStyle w:val="NOTEparagraph"/>
              <w:ind w:left="449" w:hanging="449"/>
              <w:cnfStyle w:val="000000000000" w:firstRow="0" w:lastRow="0" w:firstColumn="0" w:lastColumn="0" w:oddVBand="0" w:evenVBand="0" w:oddHBand="0" w:evenHBand="0" w:firstRowFirstColumn="0" w:firstRowLastColumn="0" w:lastRowFirstColumn="0" w:lastRowLastColumn="0"/>
            </w:pPr>
            <w:r w:rsidRPr="008D73B5">
              <w:rPr>
                <w:b/>
              </w:rPr>
              <w:t>Note 1</w:t>
            </w:r>
            <w:r w:rsidRPr="008D73B5">
              <w:t xml:space="preserve">: In some circumstances, entities may use de-identifying transformations of the data or aggregate the data to accomplish the same end. </w:t>
            </w:r>
          </w:p>
          <w:p w14:paraId="70BFAB88" w14:textId="1123856D" w:rsidR="00433B3E" w:rsidRPr="008D73B5" w:rsidRDefault="00433B3E" w:rsidP="002C7B51">
            <w:pPr>
              <w:pStyle w:val="NOTEparagraph"/>
              <w:ind w:left="449" w:hanging="449"/>
              <w:cnfStyle w:val="000000000000" w:firstRow="0" w:lastRow="0" w:firstColumn="0" w:lastColumn="0" w:oddVBand="0" w:evenVBand="0" w:oddHBand="0" w:evenHBand="0" w:firstRowFirstColumn="0" w:firstRowLastColumn="0" w:lastRowFirstColumn="0" w:lastRowLastColumn="0"/>
            </w:pPr>
            <w:r w:rsidRPr="008D73B5">
              <w:rPr>
                <w:b/>
              </w:rPr>
              <w:t>Note 2</w:t>
            </w:r>
            <w:r w:rsidRPr="008D73B5">
              <w:t xml:space="preserve">: In some public sector contexts, moving </w:t>
            </w:r>
            <w:r w:rsidR="001C7B12">
              <w:t>personal information</w:t>
            </w:r>
            <w:r w:rsidRPr="008D73B5">
              <w:t xml:space="preserve"> to a government archive may meet legislative requirements. (i.e. census data held for 100 years before available to researchers)</w:t>
            </w:r>
          </w:p>
        </w:tc>
      </w:tr>
      <w:tr w:rsidR="00433B3E" w:rsidRPr="008D73B5" w14:paraId="7F1CE9F6" w14:textId="77777777" w:rsidTr="00433B3E">
        <w:trPr>
          <w:cantSplit/>
          <w:trHeight w:val="1515"/>
          <w:jc w:val="center"/>
        </w:trPr>
        <w:tc>
          <w:tcPr>
            <w:cnfStyle w:val="001000000000" w:firstRow="0" w:lastRow="0" w:firstColumn="1" w:lastColumn="0" w:oddVBand="0" w:evenVBand="0" w:oddHBand="0" w:evenHBand="0" w:firstRowFirstColumn="0" w:firstRowLastColumn="0" w:lastRowFirstColumn="0" w:lastRowLastColumn="0"/>
            <w:tcW w:w="944" w:type="pct"/>
          </w:tcPr>
          <w:p w14:paraId="06867C83" w14:textId="77777777" w:rsidR="00433B3E" w:rsidRPr="008D73B5" w:rsidRDefault="00433B3E" w:rsidP="00433B3E">
            <w:r w:rsidRPr="008D73B5">
              <w:lastRenderedPageBreak/>
              <w:t xml:space="preserve">Disclosure </w:t>
            </w:r>
          </w:p>
        </w:tc>
        <w:tc>
          <w:tcPr>
            <w:tcW w:w="632" w:type="pct"/>
          </w:tcPr>
          <w:p w14:paraId="70634FC1"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2CF798B9" w14:textId="6194CEBB"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This is one stage in the complete life cycle of personal information, including identity attributes in a </w:t>
            </w:r>
            <w:r w:rsidR="004549AF">
              <w:t>Mobile Credential</w:t>
            </w:r>
            <w:r w:rsidRPr="008D73B5">
              <w:t>.</w:t>
            </w:r>
          </w:p>
          <w:p w14:paraId="31AAC38E"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Disclosure refers to copying or transferring personal information to another entity which is then accountable to the Holder for the information received. </w:t>
            </w:r>
          </w:p>
        </w:tc>
      </w:tr>
      <w:tr w:rsidR="00433B3E" w:rsidRPr="008D73B5" w14:paraId="46E7DD2D" w14:textId="77777777" w:rsidTr="00433B3E">
        <w:trPr>
          <w:cantSplit/>
          <w:trHeight w:val="1800"/>
          <w:jc w:val="center"/>
        </w:trPr>
        <w:tc>
          <w:tcPr>
            <w:cnfStyle w:val="001000000000" w:firstRow="0" w:lastRow="0" w:firstColumn="1" w:lastColumn="0" w:oddVBand="0" w:evenVBand="0" w:oddHBand="0" w:evenHBand="0" w:firstRowFirstColumn="0" w:firstRowLastColumn="0" w:lastRowFirstColumn="0" w:lastRowLastColumn="0"/>
            <w:tcW w:w="944" w:type="pct"/>
          </w:tcPr>
          <w:p w14:paraId="1348783C" w14:textId="77777777" w:rsidR="00433B3E" w:rsidRPr="008D73B5" w:rsidRDefault="00433B3E" w:rsidP="00433B3E">
            <w:r w:rsidRPr="008D73B5">
              <w:t>Holder (Data Subject)</w:t>
            </w:r>
          </w:p>
        </w:tc>
        <w:tc>
          <w:tcPr>
            <w:tcW w:w="632" w:type="pct"/>
          </w:tcPr>
          <w:p w14:paraId="5E393EA2"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5524A677" w14:textId="62D651AA"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The Holder is the natural person whose attributes are contained in a </w:t>
            </w:r>
            <w:r w:rsidR="004549AF">
              <w:t>Mobile Credential</w:t>
            </w:r>
            <w:r w:rsidRPr="008D73B5">
              <w:t xml:space="preserve">. For this document, a Holder is equivalent to a “Data Subject,” or a “user,” or an “individual,” as those terms may be understood elsewhere. </w:t>
            </w:r>
          </w:p>
          <w:p w14:paraId="7A13065B" w14:textId="3D7C2535" w:rsidR="00433B3E" w:rsidRPr="008D73B5" w:rsidRDefault="00433B3E" w:rsidP="002C7B51">
            <w:pPr>
              <w:pStyle w:val="NOTEparagraph"/>
              <w:ind w:left="449" w:hanging="449"/>
              <w:cnfStyle w:val="000000000000" w:firstRow="0" w:lastRow="0" w:firstColumn="0" w:lastColumn="0" w:oddVBand="0" w:evenVBand="0" w:oddHBand="0" w:evenHBand="0" w:firstRowFirstColumn="0" w:firstRowLastColumn="0" w:lastRowFirstColumn="0" w:lastRowLastColumn="0"/>
            </w:pPr>
            <w:r w:rsidRPr="008D73B5">
              <w:rPr>
                <w:b/>
              </w:rPr>
              <w:t>Note</w:t>
            </w:r>
            <w:r w:rsidRPr="008D73B5">
              <w:t>: Delegates are handled elsewhere in this document. In those cases, the delegate may ‘hold’ the device or</w:t>
            </w:r>
            <w:r w:rsidR="001C21AD">
              <w:t xml:space="preserve"> use the</w:t>
            </w:r>
            <w:r w:rsidRPr="008D73B5">
              <w:t xml:space="preserve"> app on behalf of the natural person. </w:t>
            </w:r>
          </w:p>
        </w:tc>
      </w:tr>
      <w:tr w:rsidR="00433B3E" w:rsidRPr="008D73B5" w14:paraId="75B37227" w14:textId="77777777" w:rsidTr="00433B3E">
        <w:trPr>
          <w:cantSplit/>
          <w:trHeight w:val="2370"/>
          <w:jc w:val="center"/>
        </w:trPr>
        <w:tc>
          <w:tcPr>
            <w:cnfStyle w:val="001000000000" w:firstRow="0" w:lastRow="0" w:firstColumn="1" w:lastColumn="0" w:oddVBand="0" w:evenVBand="0" w:oddHBand="0" w:evenHBand="0" w:firstRowFirstColumn="0" w:firstRowLastColumn="0" w:lastRowFirstColumn="0" w:lastRowLastColumn="0"/>
            <w:tcW w:w="944" w:type="pct"/>
          </w:tcPr>
          <w:p w14:paraId="481CD473" w14:textId="77777777" w:rsidR="00433B3E" w:rsidRPr="008D73B5" w:rsidRDefault="00433B3E" w:rsidP="00433B3E">
            <w:r w:rsidRPr="008D73B5">
              <w:t xml:space="preserve">Identity proofing </w:t>
            </w:r>
          </w:p>
        </w:tc>
        <w:tc>
          <w:tcPr>
            <w:tcW w:w="632" w:type="pct"/>
          </w:tcPr>
          <w:p w14:paraId="150F1619"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7ECF7A25"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Accruing evidence to support “who this is.” …This is the process of collecting and verifying information about a person for the purpose of providing an account or a corresponding credential. This is typically performed before an account is created or the credential is issued, or a special privilege is granted.</w:t>
            </w:r>
          </w:p>
          <w:p w14:paraId="788DDF10" w14:textId="4524DD0C"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Source:</w:t>
            </w:r>
            <w:hyperlink r:id="rId27">
              <w:r w:rsidRPr="008D73B5">
                <w:rPr>
                  <w:rStyle w:val="Hyperlink"/>
                </w:rPr>
                <w:t xml:space="preserve"> </w:t>
              </w:r>
            </w:hyperlink>
            <w:hyperlink r:id="rId28">
              <w:proofErr w:type="spellStart"/>
              <w:r w:rsidRPr="008D73B5">
                <w:rPr>
                  <w:rStyle w:val="Hyperlink"/>
                </w:rPr>
                <w:t>IDPro</w:t>
              </w:r>
              <w:proofErr w:type="spellEnd"/>
              <w:r w:rsidRPr="008D73B5">
                <w:rPr>
                  <w:rStyle w:val="Hyperlink"/>
                </w:rPr>
                <w:t xml:space="preserve"> Body of Knowledge: Introduction to Identity - Part 1: Admin-time (v2)</w:t>
              </w:r>
            </w:hyperlink>
            <w:r w:rsidRPr="008D73B5">
              <w:t xml:space="preserve"> </w:t>
            </w:r>
          </w:p>
        </w:tc>
      </w:tr>
      <w:tr w:rsidR="00433B3E" w:rsidRPr="008D73B5" w14:paraId="5A79A1C3" w14:textId="77777777" w:rsidTr="00433B3E">
        <w:trPr>
          <w:cantSplit/>
          <w:trHeight w:val="3435"/>
          <w:jc w:val="center"/>
        </w:trPr>
        <w:tc>
          <w:tcPr>
            <w:cnfStyle w:val="001000000000" w:firstRow="0" w:lastRow="0" w:firstColumn="1" w:lastColumn="0" w:oddVBand="0" w:evenVBand="0" w:oddHBand="0" w:evenHBand="0" w:firstRowFirstColumn="0" w:firstRowLastColumn="0" w:lastRowFirstColumn="0" w:lastRowLastColumn="0"/>
            <w:tcW w:w="944" w:type="pct"/>
          </w:tcPr>
          <w:p w14:paraId="002F406D" w14:textId="77777777" w:rsidR="00433B3E" w:rsidRPr="008D73B5" w:rsidRDefault="00433B3E" w:rsidP="00433B3E">
            <w:r w:rsidRPr="008D73B5">
              <w:t xml:space="preserve">Identity Provider </w:t>
            </w:r>
          </w:p>
        </w:tc>
        <w:tc>
          <w:tcPr>
            <w:tcW w:w="632" w:type="pct"/>
          </w:tcPr>
          <w:p w14:paraId="2FC74B9F"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IdP </w:t>
            </w:r>
          </w:p>
        </w:tc>
        <w:tc>
          <w:tcPr>
            <w:tcW w:w="3424" w:type="pct"/>
          </w:tcPr>
          <w:p w14:paraId="0BACEB2F" w14:textId="0FAA177C"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An Identity Provider (IdP) performs a service that sends information about a user to an application. This information is typically held in a user store, so an identity provider will often take that information and transform it to be able to be passed to the service providers, AKA apps. The OASIS </w:t>
            </w:r>
            <w:r w:rsidR="0014054E">
              <w:t>organisation</w:t>
            </w:r>
            <w:r w:rsidRPr="008D73B5">
              <w:t>, which is responsible for the SAML specifications, defines an IdP as “A kind of SP that creates, maintains, and manages identity information for principals and provides principal authentication to other SPs within a federation, such as with web browser profiles.”</w:t>
            </w:r>
          </w:p>
          <w:p w14:paraId="03C71277" w14:textId="29B8F856"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w:t>
            </w:r>
            <w:hyperlink r:id="rId29">
              <w:r w:rsidRPr="008D73B5">
                <w:rPr>
                  <w:rStyle w:val="Hyperlink"/>
                </w:rPr>
                <w:t xml:space="preserve"> </w:t>
              </w:r>
            </w:hyperlink>
            <w:hyperlink r:id="rId30">
              <w:r w:rsidRPr="008D73B5">
                <w:rPr>
                  <w:rStyle w:val="Hyperlink"/>
                </w:rPr>
                <w:t>IDPro Body of Knowledge: Federation Simplified (v2)</w:t>
              </w:r>
            </w:hyperlink>
          </w:p>
          <w:p w14:paraId="071C0F0A"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See Issuer </w:t>
            </w:r>
          </w:p>
        </w:tc>
      </w:tr>
      <w:tr w:rsidR="007C5D4E" w:rsidRPr="008D73B5" w14:paraId="6A469D09" w14:textId="77777777" w:rsidTr="00433B3E">
        <w:trPr>
          <w:cantSplit/>
          <w:trHeight w:val="2715"/>
          <w:jc w:val="center"/>
        </w:trPr>
        <w:tc>
          <w:tcPr>
            <w:cnfStyle w:val="001000000000" w:firstRow="0" w:lastRow="0" w:firstColumn="1" w:lastColumn="0" w:oddVBand="0" w:evenVBand="0" w:oddHBand="0" w:evenHBand="0" w:firstRowFirstColumn="0" w:firstRowLastColumn="0" w:lastRowFirstColumn="0" w:lastRowLastColumn="0"/>
            <w:tcW w:w="944" w:type="pct"/>
          </w:tcPr>
          <w:p w14:paraId="4A386BB1" w14:textId="17290485" w:rsidR="007C5D4E" w:rsidRPr="008D73B5" w:rsidRDefault="007C5D4E" w:rsidP="00433B3E">
            <w:r>
              <w:lastRenderedPageBreak/>
              <w:t>Identifying Data</w:t>
            </w:r>
          </w:p>
        </w:tc>
        <w:tc>
          <w:tcPr>
            <w:tcW w:w="632" w:type="pct"/>
          </w:tcPr>
          <w:p w14:paraId="71883925" w14:textId="77777777" w:rsidR="007C5D4E" w:rsidRPr="008D73B5" w:rsidRDefault="007C5D4E" w:rsidP="00433B3E">
            <w:pPr>
              <w:cnfStyle w:val="000000000000" w:firstRow="0" w:lastRow="0" w:firstColumn="0" w:lastColumn="0" w:oddVBand="0" w:evenVBand="0" w:oddHBand="0" w:evenHBand="0" w:firstRowFirstColumn="0" w:firstRowLastColumn="0" w:lastRowFirstColumn="0" w:lastRowLastColumn="0"/>
            </w:pPr>
          </w:p>
        </w:tc>
        <w:tc>
          <w:tcPr>
            <w:tcW w:w="3424" w:type="pct"/>
          </w:tcPr>
          <w:p w14:paraId="12052419" w14:textId="57551B6C" w:rsidR="007C5D4E" w:rsidRPr="008D73B5" w:rsidRDefault="007C5D4E" w:rsidP="00433B3E">
            <w:pPr>
              <w:cnfStyle w:val="000000000000" w:firstRow="0" w:lastRow="0" w:firstColumn="0" w:lastColumn="0" w:oddVBand="0" w:evenVBand="0" w:oddHBand="0" w:evenHBand="0" w:firstRowFirstColumn="0" w:firstRowLastColumn="0" w:lastRowFirstColumn="0" w:lastRowLastColumn="0"/>
            </w:pPr>
            <w:r>
              <w:t xml:space="preserve">Data which may directly or through </w:t>
            </w:r>
            <w:r w:rsidR="00684381">
              <w:t>data linkage</w:t>
            </w:r>
            <w:r>
              <w:t xml:space="preserve"> identify the credential holder.</w:t>
            </w:r>
          </w:p>
        </w:tc>
      </w:tr>
      <w:tr w:rsidR="00433B3E" w:rsidRPr="008D73B5" w14:paraId="12837806" w14:textId="77777777" w:rsidTr="00433B3E">
        <w:trPr>
          <w:cantSplit/>
          <w:trHeight w:val="2715"/>
          <w:jc w:val="center"/>
        </w:trPr>
        <w:tc>
          <w:tcPr>
            <w:cnfStyle w:val="001000000000" w:firstRow="0" w:lastRow="0" w:firstColumn="1" w:lastColumn="0" w:oddVBand="0" w:evenVBand="0" w:oddHBand="0" w:evenHBand="0" w:firstRowFirstColumn="0" w:firstRowLastColumn="0" w:lastRowFirstColumn="0" w:lastRowLastColumn="0"/>
            <w:tcW w:w="944" w:type="pct"/>
          </w:tcPr>
          <w:p w14:paraId="073F9959" w14:textId="77777777" w:rsidR="00433B3E" w:rsidRPr="008D73B5" w:rsidRDefault="00433B3E" w:rsidP="00433B3E">
            <w:r w:rsidRPr="008D73B5">
              <w:t xml:space="preserve">Issuer </w:t>
            </w:r>
          </w:p>
        </w:tc>
        <w:tc>
          <w:tcPr>
            <w:tcW w:w="632" w:type="pct"/>
          </w:tcPr>
          <w:p w14:paraId="2DEAA733"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1E1D2E64"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The entity that issues verifiable credentials about subjects to holders. Issuers are typically a government entity or corporation, but an issuer can also be a person or device.</w:t>
            </w:r>
          </w:p>
          <w:p w14:paraId="60896427" w14:textId="05A8E13C"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w:t>
            </w:r>
            <w:hyperlink r:id="rId31">
              <w:r w:rsidRPr="008D73B5">
                <w:rPr>
                  <w:rStyle w:val="Hyperlink"/>
                </w:rPr>
                <w:t xml:space="preserve"> </w:t>
              </w:r>
            </w:hyperlink>
            <w:hyperlink r:id="rId32">
              <w:r w:rsidRPr="008D73B5">
                <w:rPr>
                  <w:rStyle w:val="Hyperlink"/>
                </w:rPr>
                <w:t>IDPro Body of Knowledge: A Peek into the Future of Decentralized Identity (v2)</w:t>
              </w:r>
            </w:hyperlink>
          </w:p>
          <w:p w14:paraId="11D4245B"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For the purposes of this guidance, note that the ‘subject’ and the ‘holder’ will be the same natural person. In most use cases the Issuer is functionally the same as an Identity Provider. </w:t>
            </w:r>
          </w:p>
        </w:tc>
      </w:tr>
      <w:tr w:rsidR="008713B3" w:rsidRPr="008D73B5" w14:paraId="75A37091" w14:textId="77777777" w:rsidTr="00433B3E">
        <w:trPr>
          <w:cantSplit/>
          <w:trHeight w:val="2715"/>
          <w:jc w:val="center"/>
        </w:trPr>
        <w:tc>
          <w:tcPr>
            <w:cnfStyle w:val="001000000000" w:firstRow="0" w:lastRow="0" w:firstColumn="1" w:lastColumn="0" w:oddVBand="0" w:evenVBand="0" w:oddHBand="0" w:evenHBand="0" w:firstRowFirstColumn="0" w:firstRowLastColumn="0" w:lastRowFirstColumn="0" w:lastRowLastColumn="0"/>
            <w:tcW w:w="944" w:type="pct"/>
          </w:tcPr>
          <w:p w14:paraId="7DD28D27" w14:textId="5B45AFCD" w:rsidR="008713B3" w:rsidRPr="008D73B5" w:rsidRDefault="008713B3" w:rsidP="00433B3E">
            <w:r>
              <w:t>Mobile Credential</w:t>
            </w:r>
          </w:p>
        </w:tc>
        <w:tc>
          <w:tcPr>
            <w:tcW w:w="632" w:type="pct"/>
          </w:tcPr>
          <w:p w14:paraId="117E0C81" w14:textId="77777777" w:rsidR="008713B3" w:rsidRPr="008D73B5" w:rsidRDefault="008713B3" w:rsidP="00433B3E">
            <w:pPr>
              <w:cnfStyle w:val="000000000000" w:firstRow="0" w:lastRow="0" w:firstColumn="0" w:lastColumn="0" w:oddVBand="0" w:evenVBand="0" w:oddHBand="0" w:evenHBand="0" w:firstRowFirstColumn="0" w:firstRowLastColumn="0" w:lastRowFirstColumn="0" w:lastRowLastColumn="0"/>
            </w:pPr>
          </w:p>
        </w:tc>
        <w:tc>
          <w:tcPr>
            <w:tcW w:w="3424" w:type="pct"/>
          </w:tcPr>
          <w:p w14:paraId="2BB26397" w14:textId="392A3BEE" w:rsidR="008713B3" w:rsidRPr="008D73B5" w:rsidRDefault="008713B3" w:rsidP="00433B3E">
            <w:pPr>
              <w:cnfStyle w:val="000000000000" w:firstRow="0" w:lastRow="0" w:firstColumn="0" w:lastColumn="0" w:oddVBand="0" w:evenVBand="0" w:oddHBand="0" w:evenHBand="0" w:firstRowFirstColumn="0" w:firstRowLastColumn="0" w:lastRowFirstColumn="0" w:lastRowLastColumn="0"/>
            </w:pPr>
            <w:r>
              <w:t>Mobile identity credentials such as a mobile driving license or mobile identification card.</w:t>
            </w:r>
          </w:p>
        </w:tc>
      </w:tr>
      <w:tr w:rsidR="00433B3E" w:rsidRPr="008D73B5" w14:paraId="1D473D00" w14:textId="77777777" w:rsidTr="00433B3E">
        <w:trPr>
          <w:cantSplit/>
          <w:trHeight w:val="2055"/>
          <w:jc w:val="center"/>
        </w:trPr>
        <w:tc>
          <w:tcPr>
            <w:cnfStyle w:val="001000000000" w:firstRow="0" w:lastRow="0" w:firstColumn="1" w:lastColumn="0" w:oddVBand="0" w:evenVBand="0" w:oddHBand="0" w:evenHBand="0" w:firstRowFirstColumn="0" w:firstRowLastColumn="0" w:lastRowFirstColumn="0" w:lastRowLastColumn="0"/>
            <w:tcW w:w="944" w:type="pct"/>
          </w:tcPr>
          <w:p w14:paraId="58A04429" w14:textId="75A195C2" w:rsidR="00433B3E" w:rsidRPr="008D73B5" w:rsidRDefault="001E20C7" w:rsidP="00433B3E">
            <w:r>
              <w:t>m</w:t>
            </w:r>
            <w:r w:rsidRPr="008D73B5">
              <w:t xml:space="preserve">obile </w:t>
            </w:r>
            <w:r>
              <w:t>D</w:t>
            </w:r>
            <w:r w:rsidRPr="008D73B5">
              <w:t xml:space="preserve">river’s </w:t>
            </w:r>
            <w:r>
              <w:t>L</w:t>
            </w:r>
            <w:r w:rsidRPr="008D73B5">
              <w:t xml:space="preserve">icense </w:t>
            </w:r>
          </w:p>
        </w:tc>
        <w:tc>
          <w:tcPr>
            <w:tcW w:w="632" w:type="pct"/>
          </w:tcPr>
          <w:p w14:paraId="1763CBC3"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mDL </w:t>
            </w:r>
          </w:p>
        </w:tc>
        <w:tc>
          <w:tcPr>
            <w:tcW w:w="3424" w:type="pct"/>
          </w:tcPr>
          <w:p w14:paraId="6A8CBCC6"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An mDL is a driver's license that is provisioned to a mobile device with the capability to be updated in real time. It is comprised of the same data elements that are used to produce a physical driver's license, however, the data is transmitted electronically to a relying party's reader device and authenticated.</w:t>
            </w:r>
          </w:p>
          <w:p w14:paraId="3432D5F7" w14:textId="471698AA"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Source:</w:t>
            </w:r>
            <w:hyperlink r:id="rId33" w:anchor="?wst=4a3b89462cc2cff2cbe0c7accde57421">
              <w:r w:rsidRPr="008D73B5">
                <w:rPr>
                  <w:rStyle w:val="Hyperlink"/>
                </w:rPr>
                <w:t xml:space="preserve"> </w:t>
              </w:r>
            </w:hyperlink>
            <w:hyperlink r:id="rId34" w:anchor="?wst=4a3b89462cc2cff2cbe0c7accde57421">
              <w:r w:rsidRPr="008D73B5">
                <w:rPr>
                  <w:rStyle w:val="Hyperlink"/>
                </w:rPr>
                <w:t>AAMVA</w:t>
              </w:r>
            </w:hyperlink>
            <w:r w:rsidRPr="008D73B5">
              <w:t xml:space="preserve"> </w:t>
            </w:r>
          </w:p>
        </w:tc>
      </w:tr>
      <w:tr w:rsidR="00433B3E" w:rsidRPr="008D73B5" w14:paraId="3FA82F9A" w14:textId="77777777" w:rsidTr="00433B3E">
        <w:trPr>
          <w:cantSplit/>
          <w:trHeight w:val="4890"/>
          <w:jc w:val="center"/>
        </w:trPr>
        <w:tc>
          <w:tcPr>
            <w:cnfStyle w:val="001000000000" w:firstRow="0" w:lastRow="0" w:firstColumn="1" w:lastColumn="0" w:oddVBand="0" w:evenVBand="0" w:oddHBand="0" w:evenHBand="0" w:firstRowFirstColumn="0" w:firstRowLastColumn="0" w:lastRowFirstColumn="0" w:lastRowLastColumn="0"/>
            <w:tcW w:w="944" w:type="pct"/>
          </w:tcPr>
          <w:p w14:paraId="50FBDB6D" w14:textId="77777777" w:rsidR="00433B3E" w:rsidRPr="008D73B5" w:rsidRDefault="00433B3E" w:rsidP="00433B3E">
            <w:r w:rsidRPr="008D73B5">
              <w:lastRenderedPageBreak/>
              <w:t xml:space="preserve">Notice </w:t>
            </w:r>
          </w:p>
        </w:tc>
        <w:tc>
          <w:tcPr>
            <w:tcW w:w="632" w:type="pct"/>
          </w:tcPr>
          <w:p w14:paraId="691DC7CD"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3686F032" w14:textId="77777777" w:rsidR="00433B3E" w:rsidRPr="008713B3" w:rsidRDefault="00433B3E" w:rsidP="008713B3">
            <w:pPr>
              <w:cnfStyle w:val="000000000000" w:firstRow="0" w:lastRow="0" w:firstColumn="0" w:lastColumn="0" w:oddVBand="0" w:evenVBand="0" w:oddHBand="0" w:evenHBand="0" w:firstRowFirstColumn="0" w:firstRowLastColumn="0" w:lastRowFirstColumn="0" w:lastRowLastColumn="0"/>
            </w:pPr>
            <w:r w:rsidRPr="008713B3">
              <w:t xml:space="preserve">An easily accessible description, using language that is both clear and appropriately adapted to the operational circumstances, of: </w:t>
            </w:r>
          </w:p>
          <w:p w14:paraId="71B97724" w14:textId="0EC6967F" w:rsidR="00433B3E" w:rsidRPr="008713B3" w:rsidRDefault="00433B3E" w:rsidP="00E57B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8713B3">
              <w:t>The data to be collected about an individual.</w:t>
            </w:r>
          </w:p>
          <w:p w14:paraId="731C9D21" w14:textId="2DD4477C" w:rsidR="00433B3E" w:rsidRPr="008713B3" w:rsidRDefault="008713B3" w:rsidP="00E57B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The </w:t>
            </w:r>
            <w:r w:rsidRPr="008713B3">
              <w:t>purpose</w:t>
            </w:r>
            <w:r w:rsidR="00433B3E" w:rsidRPr="008713B3">
              <w:t xml:space="preserve"> of data collection.</w:t>
            </w:r>
          </w:p>
          <w:p w14:paraId="2BC50156" w14:textId="78A21659" w:rsidR="00433B3E" w:rsidRPr="008713B3" w:rsidRDefault="00433B3E" w:rsidP="00E57B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8713B3">
              <w:t>How the data will be processed.</w:t>
            </w:r>
          </w:p>
          <w:p w14:paraId="3FD10DF1" w14:textId="4896E08D" w:rsidR="00433B3E" w:rsidRPr="008713B3" w:rsidRDefault="00433B3E" w:rsidP="00E57B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8713B3">
              <w:t>With whom the data will be shared.</w:t>
            </w:r>
          </w:p>
          <w:p w14:paraId="416700E8" w14:textId="5571A37B" w:rsidR="008713B3" w:rsidRPr="008713B3" w:rsidRDefault="00E57B68" w:rsidP="00E57B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How much data will be retained and for how long.</w:t>
            </w:r>
          </w:p>
          <w:p w14:paraId="5210BE40" w14:textId="6F84094D" w:rsidR="00433B3E" w:rsidRPr="008713B3" w:rsidRDefault="00433B3E" w:rsidP="00E57B6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8713B3">
              <w:t>How the individual can exercise their rights.</w:t>
            </w:r>
          </w:p>
          <w:p w14:paraId="56A76529" w14:textId="28984E7F" w:rsidR="00433B3E" w:rsidRPr="008713B3" w:rsidRDefault="00E57B68" w:rsidP="00E57B68">
            <w:pPr>
              <w:pStyle w:val="NOTEparagraph"/>
              <w:cnfStyle w:val="000000000000" w:firstRow="0" w:lastRow="0" w:firstColumn="0" w:lastColumn="0" w:oddVBand="0" w:evenVBand="0" w:oddHBand="0" w:evenHBand="0" w:firstRowFirstColumn="0" w:firstRowLastColumn="0" w:lastRowFirstColumn="0" w:lastRowLastColumn="0"/>
            </w:pPr>
            <w:r>
              <w:t>NOTE</w:t>
            </w:r>
            <w:r w:rsidR="00433B3E" w:rsidRPr="008713B3">
              <w:t>:</w:t>
            </w:r>
            <w:r>
              <w:t xml:space="preserve"> </w:t>
            </w:r>
            <w:r w:rsidR="00433B3E" w:rsidRPr="008713B3">
              <w:t>Notices may be ‘layered’</w:t>
            </w:r>
            <w:r w:rsidR="00CC35F9">
              <w:t>, where a simple notice statement links to more fulsome statements for users who want them. Notices may also be contextual, such as an “Age Verification Required” sign over an establishment's entrance</w:t>
            </w:r>
            <w:r w:rsidR="00433B3E" w:rsidRPr="008713B3">
              <w:t>.</w:t>
            </w:r>
          </w:p>
          <w:p w14:paraId="6EE0C310" w14:textId="77777777" w:rsidR="00433B3E" w:rsidRPr="008713B3" w:rsidRDefault="00433B3E" w:rsidP="008713B3">
            <w:pPr>
              <w:cnfStyle w:val="000000000000" w:firstRow="0" w:lastRow="0" w:firstColumn="0" w:lastColumn="0" w:oddVBand="0" w:evenVBand="0" w:oddHBand="0" w:evenHBand="0" w:firstRowFirstColumn="0" w:firstRowLastColumn="0" w:lastRowFirstColumn="0" w:lastRowLastColumn="0"/>
            </w:pPr>
            <w:r w:rsidRPr="008713B3">
              <w:t>This definition is inferred from various requirements for informed consent, transparency, &amp; openness.</w:t>
            </w:r>
          </w:p>
        </w:tc>
      </w:tr>
      <w:tr w:rsidR="00433B3E" w:rsidRPr="008D73B5" w14:paraId="294423EA" w14:textId="77777777" w:rsidTr="00433B3E">
        <w:trPr>
          <w:cantSplit/>
          <w:trHeight w:val="1395"/>
          <w:jc w:val="center"/>
        </w:trPr>
        <w:tc>
          <w:tcPr>
            <w:cnfStyle w:val="001000000000" w:firstRow="0" w:lastRow="0" w:firstColumn="1" w:lastColumn="0" w:oddVBand="0" w:evenVBand="0" w:oddHBand="0" w:evenHBand="0" w:firstRowFirstColumn="0" w:firstRowLastColumn="0" w:lastRowFirstColumn="0" w:lastRowLastColumn="0"/>
            <w:tcW w:w="944" w:type="pct"/>
          </w:tcPr>
          <w:p w14:paraId="32370B47" w14:textId="52FB1ACD" w:rsidR="00433B3E" w:rsidRPr="008D73B5" w:rsidRDefault="00433B3E" w:rsidP="00433B3E">
            <w:r w:rsidRPr="008D73B5">
              <w:t xml:space="preserve">Operational </w:t>
            </w:r>
            <w:r w:rsidR="00967B8E">
              <w:t>C</w:t>
            </w:r>
            <w:r w:rsidR="00967B8E" w:rsidRPr="008D73B5">
              <w:t xml:space="preserve">ircumstances </w:t>
            </w:r>
          </w:p>
        </w:tc>
        <w:tc>
          <w:tcPr>
            <w:tcW w:w="632" w:type="pct"/>
          </w:tcPr>
          <w:p w14:paraId="04B85E97"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30117862"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This is a term used to denote the context in which privacy trade-offs and decisions are made. This includes the regulatory environment and other non-technical factors that bear on what reasonable privacy expectations might be. </w:t>
            </w:r>
          </w:p>
        </w:tc>
      </w:tr>
      <w:tr w:rsidR="00433B3E" w:rsidRPr="008D73B5" w14:paraId="5807E160" w14:textId="77777777" w:rsidTr="00433B3E">
        <w:trPr>
          <w:cantSplit/>
          <w:trHeight w:val="3360"/>
          <w:jc w:val="center"/>
        </w:trPr>
        <w:tc>
          <w:tcPr>
            <w:cnfStyle w:val="001000000000" w:firstRow="0" w:lastRow="0" w:firstColumn="1" w:lastColumn="0" w:oddVBand="0" w:evenVBand="0" w:oddHBand="0" w:evenHBand="0" w:firstRowFirstColumn="0" w:firstRowLastColumn="0" w:lastRowFirstColumn="0" w:lastRowLastColumn="0"/>
            <w:tcW w:w="944" w:type="pct"/>
          </w:tcPr>
          <w:p w14:paraId="36229975" w14:textId="064016E6" w:rsidR="00433B3E" w:rsidRPr="008D73B5" w:rsidRDefault="00433B3E" w:rsidP="00433B3E">
            <w:r w:rsidRPr="008D73B5">
              <w:t xml:space="preserve">Personal </w:t>
            </w:r>
            <w:r w:rsidR="00967B8E">
              <w:t>I</w:t>
            </w:r>
            <w:r w:rsidR="00967B8E" w:rsidRPr="008D73B5">
              <w:t xml:space="preserve">nformation </w:t>
            </w:r>
            <w:r w:rsidRPr="008D73B5">
              <w:t xml:space="preserve">(Personally Identifiable Information) </w:t>
            </w:r>
          </w:p>
        </w:tc>
        <w:tc>
          <w:tcPr>
            <w:tcW w:w="632" w:type="pct"/>
          </w:tcPr>
          <w:p w14:paraId="6865E1FC"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PI or PII </w:t>
            </w:r>
          </w:p>
        </w:tc>
        <w:tc>
          <w:tcPr>
            <w:tcW w:w="3424" w:type="pct"/>
          </w:tcPr>
          <w:p w14:paraId="279B8180"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Any information that (a) can be used to establish a link between the information and the natural person to whom such information relates, or (b) is or might be directly or indirectly linked to a natural person.</w:t>
            </w:r>
          </w:p>
          <w:p w14:paraId="13C3D622"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rPr>
                <w:b/>
              </w:rPr>
              <w:t>Note</w:t>
            </w:r>
            <w:r w:rsidRPr="008D73B5">
              <w:t xml:space="preserve">: The "natural person" in the definition is the PII principal (i.e., the natural person to whom the personally identifiable information (PII) relates). To determine whether a PII principal is identifiable, account should be taken of all the means which can reasonably be used by the privacy stakeholder holding the data or by any other party to establish the link between the set of PII and the natural person. </w:t>
            </w:r>
          </w:p>
          <w:p w14:paraId="5AFA8687" w14:textId="430719EC"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w:t>
            </w:r>
            <w:hyperlink r:id="rId35">
              <w:r w:rsidRPr="008D73B5">
                <w:rPr>
                  <w:rStyle w:val="Hyperlink"/>
                </w:rPr>
                <w:t xml:space="preserve"> </w:t>
              </w:r>
            </w:hyperlink>
            <w:hyperlink r:id="rId36">
              <w:r w:rsidRPr="008D73B5">
                <w:rPr>
                  <w:rStyle w:val="Hyperlink"/>
                </w:rPr>
                <w:t>ISO/IEC 29100 Privacy Framework</w:t>
              </w:r>
            </w:hyperlink>
          </w:p>
        </w:tc>
      </w:tr>
      <w:tr w:rsidR="00433B3E" w:rsidRPr="008D73B5" w14:paraId="2509BE64" w14:textId="77777777" w:rsidTr="00433B3E">
        <w:trPr>
          <w:cantSplit/>
          <w:trHeight w:val="825"/>
          <w:jc w:val="center"/>
        </w:trPr>
        <w:tc>
          <w:tcPr>
            <w:cnfStyle w:val="001000000000" w:firstRow="0" w:lastRow="0" w:firstColumn="1" w:lastColumn="0" w:oddVBand="0" w:evenVBand="0" w:oddHBand="0" w:evenHBand="0" w:firstRowFirstColumn="0" w:firstRowLastColumn="0" w:lastRowFirstColumn="0" w:lastRowLastColumn="0"/>
            <w:tcW w:w="944" w:type="pct"/>
          </w:tcPr>
          <w:p w14:paraId="415E1523" w14:textId="5CF83B9F" w:rsidR="00433B3E" w:rsidRPr="008D73B5" w:rsidRDefault="00433B3E" w:rsidP="00433B3E">
            <w:r w:rsidRPr="008D73B5">
              <w:lastRenderedPageBreak/>
              <w:t>Process</w:t>
            </w:r>
            <w:r w:rsidR="00E64624" w:rsidRPr="008D73B5">
              <w:t xml:space="preserve"> or Processing</w:t>
            </w:r>
          </w:p>
        </w:tc>
        <w:tc>
          <w:tcPr>
            <w:tcW w:w="632" w:type="pct"/>
          </w:tcPr>
          <w:p w14:paraId="515DC3D1"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152E1C8B"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Refers to the processing of personal information, which includes the collection, use, disclosure, retention, and destruction of that information. </w:t>
            </w:r>
          </w:p>
        </w:tc>
      </w:tr>
      <w:tr w:rsidR="00433B3E" w:rsidRPr="008D73B5" w14:paraId="319E7347" w14:textId="77777777" w:rsidTr="00433B3E">
        <w:trPr>
          <w:cantSplit/>
          <w:trHeight w:val="825"/>
          <w:jc w:val="center"/>
        </w:trPr>
        <w:tc>
          <w:tcPr>
            <w:cnfStyle w:val="001000000000" w:firstRow="0" w:lastRow="0" w:firstColumn="1" w:lastColumn="0" w:oddVBand="0" w:evenVBand="0" w:oddHBand="0" w:evenHBand="0" w:firstRowFirstColumn="0" w:firstRowLastColumn="0" w:lastRowFirstColumn="0" w:lastRowLastColumn="0"/>
            <w:tcW w:w="944" w:type="pct"/>
          </w:tcPr>
          <w:p w14:paraId="01D9B728" w14:textId="77777777" w:rsidR="00433B3E" w:rsidRPr="008D73B5" w:rsidRDefault="00433B3E" w:rsidP="00433B3E">
            <w:r w:rsidRPr="008D73B5">
              <w:t xml:space="preserve">Provider </w:t>
            </w:r>
          </w:p>
        </w:tc>
        <w:tc>
          <w:tcPr>
            <w:tcW w:w="632" w:type="pct"/>
          </w:tcPr>
          <w:p w14:paraId="18542F2F"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70A2D3A6" w14:textId="7892A445"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For this document a Provider is the entity that provides a technology component that holds the </w:t>
            </w:r>
            <w:r w:rsidR="004549AF">
              <w:t>Mobile Credential</w:t>
            </w:r>
            <w:r w:rsidRPr="008D73B5">
              <w:t>.</w:t>
            </w:r>
          </w:p>
        </w:tc>
      </w:tr>
      <w:tr w:rsidR="00433B3E" w:rsidRPr="008D73B5" w14:paraId="7FC526FC" w14:textId="77777777" w:rsidTr="00433B3E">
        <w:trPr>
          <w:cantSplit/>
          <w:trHeight w:val="1800"/>
          <w:jc w:val="center"/>
        </w:trPr>
        <w:tc>
          <w:tcPr>
            <w:cnfStyle w:val="001000000000" w:firstRow="0" w:lastRow="0" w:firstColumn="1" w:lastColumn="0" w:oddVBand="0" w:evenVBand="0" w:oddHBand="0" w:evenHBand="0" w:firstRowFirstColumn="0" w:firstRowLastColumn="0" w:lastRowFirstColumn="0" w:lastRowLastColumn="0"/>
            <w:tcW w:w="944" w:type="pct"/>
          </w:tcPr>
          <w:p w14:paraId="26B93AE5" w14:textId="77777777" w:rsidR="00433B3E" w:rsidRPr="008D73B5" w:rsidRDefault="00433B3E" w:rsidP="00433B3E">
            <w:r w:rsidRPr="008D73B5">
              <w:t xml:space="preserve">Provider Solution </w:t>
            </w:r>
          </w:p>
        </w:tc>
        <w:tc>
          <w:tcPr>
            <w:tcW w:w="632" w:type="pct"/>
          </w:tcPr>
          <w:p w14:paraId="2B151D56"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64134448" w14:textId="322727A4"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The wallet, capability, or platform supplied by a Provider which holds the </w:t>
            </w:r>
            <w:r w:rsidR="004549AF">
              <w:t>Mobile Credential</w:t>
            </w:r>
            <w:r w:rsidRPr="008D73B5">
              <w:t>. It can include software and hardware associated with any of the three nodes: Issuer, Holder, and Verifier.</w:t>
            </w:r>
          </w:p>
          <w:p w14:paraId="522F6867"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rPr>
                <w:b/>
              </w:rPr>
              <w:t>Note</w:t>
            </w:r>
            <w:r w:rsidRPr="008D73B5">
              <w:t>: The guidance provided in this document is solely in respect of the credential data and metadata included in the Provider Solution.</w:t>
            </w:r>
          </w:p>
        </w:tc>
      </w:tr>
      <w:tr w:rsidR="00433B3E" w:rsidRPr="008D73B5" w14:paraId="40E3047C" w14:textId="77777777" w:rsidTr="00433B3E">
        <w:trPr>
          <w:cantSplit/>
          <w:trHeight w:val="3045"/>
          <w:jc w:val="center"/>
        </w:trPr>
        <w:tc>
          <w:tcPr>
            <w:cnfStyle w:val="001000000000" w:firstRow="0" w:lastRow="0" w:firstColumn="1" w:lastColumn="0" w:oddVBand="0" w:evenVBand="0" w:oddHBand="0" w:evenHBand="0" w:firstRowFirstColumn="0" w:firstRowLastColumn="0" w:lastRowFirstColumn="0" w:lastRowLastColumn="0"/>
            <w:tcW w:w="944" w:type="pct"/>
          </w:tcPr>
          <w:p w14:paraId="49757D25" w14:textId="77777777" w:rsidR="00433B3E" w:rsidRPr="008D73B5" w:rsidRDefault="00433B3E" w:rsidP="00433B3E">
            <w:r w:rsidRPr="008D73B5">
              <w:t xml:space="preserve">Relying Party </w:t>
            </w:r>
          </w:p>
        </w:tc>
        <w:tc>
          <w:tcPr>
            <w:tcW w:w="632" w:type="pct"/>
          </w:tcPr>
          <w:p w14:paraId="3B4EC7FD"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RP </w:t>
            </w:r>
          </w:p>
        </w:tc>
        <w:tc>
          <w:tcPr>
            <w:tcW w:w="3424" w:type="pct"/>
          </w:tcPr>
          <w:p w14:paraId="585AFCB1"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A component, system, or application that uses the IDP to identify its users. The RP has its own resources and logic. Note that the term ‘relying service’ is used in the ISO/IEC standards to encompass all types of components that use identity services, including systems, sub-systems, and applications, independent of the domain or operator. We will use the more common Relying Party (or RP). An RP roughly corresponds to the Agency Endpoint in the FICAM model or to Identity Consumers in the Internet2 model.</w:t>
            </w:r>
          </w:p>
          <w:p w14:paraId="359CEC97" w14:textId="61E6696B"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w:t>
            </w:r>
            <w:hyperlink r:id="rId37">
              <w:r w:rsidRPr="008D73B5">
                <w:rPr>
                  <w:rStyle w:val="Hyperlink"/>
                </w:rPr>
                <w:t xml:space="preserve"> </w:t>
              </w:r>
            </w:hyperlink>
            <w:hyperlink r:id="rId38">
              <w:r w:rsidRPr="008D73B5">
                <w:rPr>
                  <w:rStyle w:val="Hyperlink"/>
                </w:rPr>
                <w:t>IDPro Body of Knowledge: IAM Reference Architecture (v2)</w:t>
              </w:r>
            </w:hyperlink>
          </w:p>
          <w:p w14:paraId="602D31F9"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See Verifier </w:t>
            </w:r>
          </w:p>
        </w:tc>
      </w:tr>
      <w:tr w:rsidR="00433B3E" w:rsidRPr="008D73B5" w14:paraId="13AB09DB" w14:textId="77777777" w:rsidTr="00433B3E">
        <w:trPr>
          <w:cantSplit/>
          <w:trHeight w:val="1920"/>
          <w:jc w:val="center"/>
        </w:trPr>
        <w:tc>
          <w:tcPr>
            <w:cnfStyle w:val="001000000000" w:firstRow="0" w:lastRow="0" w:firstColumn="1" w:lastColumn="0" w:oddVBand="0" w:evenVBand="0" w:oddHBand="0" w:evenHBand="0" w:firstRowFirstColumn="0" w:firstRowLastColumn="0" w:lastRowFirstColumn="0" w:lastRowLastColumn="0"/>
            <w:tcW w:w="944" w:type="pct"/>
          </w:tcPr>
          <w:p w14:paraId="602FD985" w14:textId="77777777" w:rsidR="00433B3E" w:rsidRPr="008D73B5" w:rsidRDefault="00433B3E" w:rsidP="00433B3E">
            <w:r w:rsidRPr="008D73B5">
              <w:t xml:space="preserve">Retention </w:t>
            </w:r>
          </w:p>
        </w:tc>
        <w:tc>
          <w:tcPr>
            <w:tcW w:w="632" w:type="pct"/>
          </w:tcPr>
          <w:p w14:paraId="26B8A04E"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13EA93C6" w14:textId="0A37DAB3"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This is one stage in the complete life cycle of personal information, including identity attributes in a </w:t>
            </w:r>
            <w:r w:rsidR="004549AF">
              <w:t>Mobile Credential</w:t>
            </w:r>
            <w:r w:rsidRPr="008D73B5">
              <w:t>.</w:t>
            </w:r>
          </w:p>
          <w:p w14:paraId="2933D8B1"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Retention refers to the requirement of an entity to retain personal information for a certain period for business, regulatory, or other legitimate purposes. </w:t>
            </w:r>
          </w:p>
          <w:p w14:paraId="450CB5E6"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rPr>
                <w:b/>
              </w:rPr>
              <w:t>Note</w:t>
            </w:r>
            <w:r w:rsidRPr="008D73B5">
              <w:t>: There may be minimum as well as maximum retention periods.</w:t>
            </w:r>
          </w:p>
        </w:tc>
      </w:tr>
      <w:tr w:rsidR="00433B3E" w:rsidRPr="008D73B5" w14:paraId="06E50E18" w14:textId="77777777" w:rsidTr="00433B3E">
        <w:trPr>
          <w:cantSplit/>
          <w:trHeight w:val="1965"/>
          <w:jc w:val="center"/>
        </w:trPr>
        <w:tc>
          <w:tcPr>
            <w:cnfStyle w:val="001000000000" w:firstRow="0" w:lastRow="0" w:firstColumn="1" w:lastColumn="0" w:oddVBand="0" w:evenVBand="0" w:oddHBand="0" w:evenHBand="0" w:firstRowFirstColumn="0" w:firstRowLastColumn="0" w:lastRowFirstColumn="0" w:lastRowLastColumn="0"/>
            <w:tcW w:w="944" w:type="pct"/>
          </w:tcPr>
          <w:p w14:paraId="23A5CD1C" w14:textId="77777777" w:rsidR="00433B3E" w:rsidRPr="008D73B5" w:rsidRDefault="00433B3E" w:rsidP="00433B3E">
            <w:r w:rsidRPr="008D73B5">
              <w:lastRenderedPageBreak/>
              <w:t xml:space="preserve">Sensitive Data </w:t>
            </w:r>
          </w:p>
        </w:tc>
        <w:tc>
          <w:tcPr>
            <w:tcW w:w="632" w:type="pct"/>
          </w:tcPr>
          <w:p w14:paraId="2ABA67A4"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4C26C875" w14:textId="42FB648D"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While all Personal Information may be regarded as sensitive in that unauthorized processing of an individual’s data may be offensive to that person, we use the term here to denote information that a reasonable person would view as requiring special care above and beyond other </w:t>
            </w:r>
            <w:r w:rsidR="001C7B12">
              <w:t>personal information</w:t>
            </w:r>
            <w:r w:rsidRPr="008D73B5">
              <w:t xml:space="preserve">. For reference, see </w:t>
            </w:r>
            <w:r w:rsidR="00FE0BB8">
              <w:t>General Data Protection Regulation (</w:t>
            </w:r>
            <w:r w:rsidRPr="008D73B5">
              <w:t>GDPR</w:t>
            </w:r>
            <w:r w:rsidR="00FE0BB8">
              <w:t>)</w:t>
            </w:r>
            <w:hyperlink r:id="rId39">
              <w:r w:rsidRPr="008D73B5">
                <w:rPr>
                  <w:rStyle w:val="Hyperlink"/>
                </w:rPr>
                <w:t xml:space="preserve"> </w:t>
              </w:r>
            </w:hyperlink>
            <w:hyperlink r:id="rId40">
              <w:r w:rsidRPr="008D73B5">
                <w:rPr>
                  <w:rStyle w:val="Hyperlink"/>
                </w:rPr>
                <w:t>Recital #51</w:t>
              </w:r>
            </w:hyperlink>
            <w:r w:rsidRPr="008D73B5">
              <w:t xml:space="preserve"> or</w:t>
            </w:r>
            <w:hyperlink r:id="rId41" w:anchor="SensitivePersonalData">
              <w:r w:rsidRPr="008D73B5">
                <w:rPr>
                  <w:rStyle w:val="Hyperlink"/>
                </w:rPr>
                <w:t xml:space="preserve"> </w:t>
              </w:r>
            </w:hyperlink>
            <w:hyperlink r:id="rId42" w:anchor="SensitivePersonalData">
              <w:r w:rsidRPr="008D73B5">
                <w:rPr>
                  <w:rStyle w:val="Hyperlink"/>
                </w:rPr>
                <w:t>Sensitive Personal Data</w:t>
              </w:r>
            </w:hyperlink>
            <w:r w:rsidRPr="008D73B5">
              <w:t xml:space="preserve"> in the W3C Data Privacy Vocabulary. </w:t>
            </w:r>
          </w:p>
        </w:tc>
      </w:tr>
      <w:tr w:rsidR="00433B3E" w:rsidRPr="008D73B5" w14:paraId="6AE538FD" w14:textId="77777777" w:rsidTr="00433B3E">
        <w:trPr>
          <w:cantSplit/>
          <w:trHeight w:val="1965"/>
          <w:jc w:val="center"/>
        </w:trPr>
        <w:tc>
          <w:tcPr>
            <w:cnfStyle w:val="001000000000" w:firstRow="0" w:lastRow="0" w:firstColumn="1" w:lastColumn="0" w:oddVBand="0" w:evenVBand="0" w:oddHBand="0" w:evenHBand="0" w:firstRowFirstColumn="0" w:firstRowLastColumn="0" w:lastRowFirstColumn="0" w:lastRowLastColumn="0"/>
            <w:tcW w:w="944" w:type="pct"/>
          </w:tcPr>
          <w:p w14:paraId="1C5A5D2D" w14:textId="77777777" w:rsidR="00433B3E" w:rsidRPr="008D73B5" w:rsidRDefault="00433B3E" w:rsidP="00433B3E">
            <w:r w:rsidRPr="008D73B5">
              <w:t>Transaction</w:t>
            </w:r>
          </w:p>
        </w:tc>
        <w:tc>
          <w:tcPr>
            <w:tcW w:w="632" w:type="pct"/>
          </w:tcPr>
          <w:p w14:paraId="51B55280"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p>
        </w:tc>
        <w:tc>
          <w:tcPr>
            <w:tcW w:w="3424" w:type="pct"/>
          </w:tcPr>
          <w:p w14:paraId="342AD975" w14:textId="6A7E8749"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In the context of </w:t>
            </w:r>
            <w:r w:rsidR="004549AF">
              <w:t>Mobile Credential</w:t>
            </w:r>
            <w:r w:rsidRPr="008D73B5">
              <w:t xml:space="preserve">s, a transaction is composed of the full set of data exchanges involved in presenting and accepting/rejecting a </w:t>
            </w:r>
            <w:r w:rsidR="004549AF">
              <w:t>Mobile Credential</w:t>
            </w:r>
            <w:r w:rsidRPr="008D73B5">
              <w:t>.</w:t>
            </w:r>
          </w:p>
        </w:tc>
      </w:tr>
      <w:tr w:rsidR="00433B3E" w:rsidRPr="008D73B5" w14:paraId="4517DB2D" w14:textId="77777777" w:rsidTr="00433B3E">
        <w:trPr>
          <w:cantSplit/>
          <w:trHeight w:val="2085"/>
          <w:jc w:val="center"/>
        </w:trPr>
        <w:tc>
          <w:tcPr>
            <w:cnfStyle w:val="001000000000" w:firstRow="0" w:lastRow="0" w:firstColumn="1" w:lastColumn="0" w:oddVBand="0" w:evenVBand="0" w:oddHBand="0" w:evenHBand="0" w:firstRowFirstColumn="0" w:firstRowLastColumn="0" w:lastRowFirstColumn="0" w:lastRowLastColumn="0"/>
            <w:tcW w:w="944" w:type="pct"/>
          </w:tcPr>
          <w:p w14:paraId="76C839CB" w14:textId="77777777" w:rsidR="00433B3E" w:rsidRPr="008D73B5" w:rsidRDefault="00433B3E" w:rsidP="00433B3E">
            <w:r w:rsidRPr="008D73B5">
              <w:t xml:space="preserve">Use </w:t>
            </w:r>
          </w:p>
        </w:tc>
        <w:tc>
          <w:tcPr>
            <w:tcW w:w="632" w:type="pct"/>
          </w:tcPr>
          <w:p w14:paraId="7A5E128F"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05FAF4DC" w14:textId="0364081F"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This is one stage in the complete life cycle of personal information, including identity attributes in a </w:t>
            </w:r>
            <w:r w:rsidR="004549AF">
              <w:t>Mobile Credential</w:t>
            </w:r>
            <w:r w:rsidRPr="008D73B5">
              <w:t>.</w:t>
            </w:r>
          </w:p>
          <w:p w14:paraId="0790479C"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“Use” refers to any operation performed on personal information, including when a user views the information. Outsourced data processing where the entity retains accountability to the Holder is a use, not a disclosure, of personal information. </w:t>
            </w:r>
          </w:p>
        </w:tc>
      </w:tr>
      <w:tr w:rsidR="00433B3E" w:rsidRPr="008D73B5" w14:paraId="0BE8EAC6" w14:textId="77777777" w:rsidTr="00433B3E">
        <w:trPr>
          <w:cantSplit/>
          <w:trHeight w:val="2790"/>
          <w:jc w:val="center"/>
        </w:trPr>
        <w:tc>
          <w:tcPr>
            <w:cnfStyle w:val="001000000000" w:firstRow="0" w:lastRow="0" w:firstColumn="1" w:lastColumn="0" w:oddVBand="0" w:evenVBand="0" w:oddHBand="0" w:evenHBand="0" w:firstRowFirstColumn="0" w:firstRowLastColumn="0" w:lastRowFirstColumn="0" w:lastRowLastColumn="0"/>
            <w:tcW w:w="944" w:type="pct"/>
          </w:tcPr>
          <w:p w14:paraId="3F402D55" w14:textId="63BB22A9" w:rsidR="00433B3E" w:rsidRPr="008D73B5" w:rsidRDefault="00433B3E" w:rsidP="00433B3E">
            <w:r w:rsidRPr="008D73B5">
              <w:t xml:space="preserve">User-centred </w:t>
            </w:r>
            <w:r w:rsidR="009132EB">
              <w:t>D</w:t>
            </w:r>
            <w:r w:rsidR="009132EB" w:rsidRPr="008D73B5">
              <w:t xml:space="preserve">esign </w:t>
            </w:r>
          </w:p>
        </w:tc>
        <w:tc>
          <w:tcPr>
            <w:tcW w:w="632" w:type="pct"/>
          </w:tcPr>
          <w:p w14:paraId="1C17E382"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5B7FAC98"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user-centred design tries to optimize the product around how users can, want, or need to use it so that users are not forced to change their behaviour and expectations to accommodate the product.</w:t>
            </w:r>
          </w:p>
          <w:p w14:paraId="4C0D302A" w14:textId="2A8464E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rPr>
                <w:u w:val="single"/>
              </w:rPr>
            </w:pPr>
            <w:r w:rsidRPr="008D73B5">
              <w:t>Source:</w:t>
            </w:r>
            <w:hyperlink r:id="rId43">
              <w:r w:rsidRPr="008D73B5">
                <w:rPr>
                  <w:rStyle w:val="Hyperlink"/>
                </w:rPr>
                <w:t xml:space="preserve"> </w:t>
              </w:r>
            </w:hyperlink>
            <w:hyperlink r:id="rId44">
              <w:r w:rsidRPr="008D73B5">
                <w:rPr>
                  <w:rStyle w:val="Hyperlink"/>
                </w:rPr>
                <w:t>Wikipedia</w:t>
              </w:r>
            </w:hyperlink>
          </w:p>
          <w:p w14:paraId="30FD9925" w14:textId="1D2D9493" w:rsidR="00433B3E" w:rsidRPr="008D73B5" w:rsidRDefault="00433B3E" w:rsidP="002C7B51">
            <w:pPr>
              <w:pStyle w:val="NOTEparagraph"/>
              <w:ind w:left="449" w:hanging="449"/>
              <w:cnfStyle w:val="000000000000" w:firstRow="0" w:lastRow="0" w:firstColumn="0" w:lastColumn="0" w:oddVBand="0" w:evenVBand="0" w:oddHBand="0" w:evenHBand="0" w:firstRowFirstColumn="0" w:firstRowLastColumn="0" w:lastRowFirstColumn="0" w:lastRowLastColumn="0"/>
            </w:pPr>
            <w:r w:rsidRPr="008D73B5">
              <w:rPr>
                <w:b/>
              </w:rPr>
              <w:t>Note</w:t>
            </w:r>
            <w:r w:rsidRPr="008D73B5">
              <w:t xml:space="preserve">: in the context of this document user user-centred design should result in a product or system that defaults to meet the reasonable privacy expectations of an average or typical user. It might be better to think of this as a </w:t>
            </w:r>
            <w:r w:rsidRPr="008D73B5">
              <w:rPr>
                <w:i/>
              </w:rPr>
              <w:t>User-beneficial</w:t>
            </w:r>
            <w:r w:rsidRPr="008D73B5">
              <w:t xml:space="preserve"> </w:t>
            </w:r>
            <w:r w:rsidR="009132EB">
              <w:t>D</w:t>
            </w:r>
            <w:r w:rsidR="009132EB" w:rsidRPr="008D73B5">
              <w:t>esign</w:t>
            </w:r>
            <w:r w:rsidRPr="008D73B5">
              <w:t xml:space="preserve">. </w:t>
            </w:r>
          </w:p>
        </w:tc>
      </w:tr>
      <w:tr w:rsidR="00433B3E" w:rsidRPr="008D73B5" w14:paraId="57D1AC2D" w14:textId="77777777" w:rsidTr="00433B3E">
        <w:trPr>
          <w:cantSplit/>
          <w:trHeight w:val="1800"/>
          <w:jc w:val="center"/>
        </w:trPr>
        <w:tc>
          <w:tcPr>
            <w:cnfStyle w:val="001000000000" w:firstRow="0" w:lastRow="0" w:firstColumn="1" w:lastColumn="0" w:oddVBand="0" w:evenVBand="0" w:oddHBand="0" w:evenHBand="0" w:firstRowFirstColumn="0" w:firstRowLastColumn="0" w:lastRowFirstColumn="0" w:lastRowLastColumn="0"/>
            <w:tcW w:w="944" w:type="pct"/>
          </w:tcPr>
          <w:p w14:paraId="0183689A" w14:textId="77777777" w:rsidR="00433B3E" w:rsidRPr="008D73B5" w:rsidRDefault="00433B3E" w:rsidP="00433B3E">
            <w:r w:rsidRPr="008D73B5">
              <w:lastRenderedPageBreak/>
              <w:t xml:space="preserve">Verifier </w:t>
            </w:r>
          </w:p>
        </w:tc>
        <w:tc>
          <w:tcPr>
            <w:tcW w:w="632" w:type="pct"/>
          </w:tcPr>
          <w:p w14:paraId="2950980A"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13E5850A"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The entity that verifies verifiable credentials so that it can provide services to a holder. In most use cases, the Verifier is functionally the same as a Relying Party.</w:t>
            </w:r>
          </w:p>
          <w:p w14:paraId="672D8199" w14:textId="3655065F"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Source:</w:t>
            </w:r>
            <w:hyperlink r:id="rId45">
              <w:r w:rsidRPr="008D73B5">
                <w:rPr>
                  <w:rStyle w:val="Hyperlink"/>
                </w:rPr>
                <w:t xml:space="preserve"> </w:t>
              </w:r>
            </w:hyperlink>
            <w:hyperlink r:id="rId46">
              <w:r w:rsidRPr="008D73B5">
                <w:rPr>
                  <w:rStyle w:val="Hyperlink"/>
                </w:rPr>
                <w:t>IDPro Body of Knowledge: A Peek into the Future of Decentralized Identity (v2)</w:t>
              </w:r>
            </w:hyperlink>
            <w:r w:rsidRPr="008D73B5">
              <w:t xml:space="preserve"> </w:t>
            </w:r>
          </w:p>
        </w:tc>
      </w:tr>
      <w:tr w:rsidR="00433B3E" w:rsidRPr="008D73B5" w14:paraId="7ED039A9" w14:textId="77777777" w:rsidTr="00433B3E">
        <w:trPr>
          <w:cantSplit/>
          <w:trHeight w:val="1110"/>
          <w:jc w:val="center"/>
        </w:trPr>
        <w:tc>
          <w:tcPr>
            <w:cnfStyle w:val="001000000000" w:firstRow="0" w:lastRow="0" w:firstColumn="1" w:lastColumn="0" w:oddVBand="0" w:evenVBand="0" w:oddHBand="0" w:evenHBand="0" w:firstRowFirstColumn="0" w:firstRowLastColumn="0" w:lastRowFirstColumn="0" w:lastRowLastColumn="0"/>
            <w:tcW w:w="944" w:type="pct"/>
          </w:tcPr>
          <w:p w14:paraId="21C71790" w14:textId="77777777" w:rsidR="00433B3E" w:rsidRPr="008D73B5" w:rsidRDefault="00433B3E" w:rsidP="00433B3E">
            <w:r w:rsidRPr="008D73B5">
              <w:t xml:space="preserve">Wallet/App </w:t>
            </w:r>
          </w:p>
        </w:tc>
        <w:tc>
          <w:tcPr>
            <w:tcW w:w="632" w:type="pct"/>
          </w:tcPr>
          <w:p w14:paraId="6DDFA14A" w14:textId="77777777"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 xml:space="preserve"> </w:t>
            </w:r>
          </w:p>
        </w:tc>
        <w:tc>
          <w:tcPr>
            <w:tcW w:w="3424" w:type="pct"/>
          </w:tcPr>
          <w:p w14:paraId="373B73A4" w14:textId="78A98372" w:rsidR="00433B3E" w:rsidRPr="008D73B5" w:rsidRDefault="00433B3E" w:rsidP="00433B3E">
            <w:pPr>
              <w:cnfStyle w:val="000000000000" w:firstRow="0" w:lastRow="0" w:firstColumn="0" w:lastColumn="0" w:oddVBand="0" w:evenVBand="0" w:oddHBand="0" w:evenHBand="0" w:firstRowFirstColumn="0" w:firstRowLastColumn="0" w:lastRowFirstColumn="0" w:lastRowLastColumn="0"/>
            </w:pPr>
            <w:r w:rsidRPr="008D73B5">
              <w:t>For this document discussion about a wallet or app should be read to include the underlying capabilities of the device or operating system</w:t>
            </w:r>
            <w:r w:rsidR="00267186">
              <w:t xml:space="preserve"> or both</w:t>
            </w:r>
            <w:r w:rsidRPr="008D73B5">
              <w:t xml:space="preserve">. We refer to this as a Provider Solution. </w:t>
            </w:r>
          </w:p>
        </w:tc>
      </w:tr>
    </w:tbl>
    <w:p w14:paraId="1540F57E" w14:textId="77777777" w:rsidR="00433B3E" w:rsidRDefault="00433B3E" w:rsidP="00433B3E"/>
    <w:p w14:paraId="07C7B549" w14:textId="77777777" w:rsidR="00A609DA" w:rsidRPr="008D73B5" w:rsidRDefault="00A609DA" w:rsidP="00F8231C">
      <w:pPr>
        <w:pStyle w:val="Heading2"/>
        <w:pageBreakBefore/>
      </w:pPr>
      <w:bookmarkStart w:id="65" w:name="_Toc190758977"/>
      <w:r w:rsidRPr="008D73B5">
        <w:lastRenderedPageBreak/>
        <w:t>Simplified Credential Transactions</w:t>
      </w:r>
      <w:bookmarkEnd w:id="65"/>
    </w:p>
    <w:p w14:paraId="138276D5" w14:textId="7F520BFC" w:rsidR="00A609DA" w:rsidRPr="008D73B5" w:rsidRDefault="00A609DA" w:rsidP="00A609DA">
      <w:r w:rsidRPr="008D73B5">
        <w:t xml:space="preserve">This section sets out the three basic transactions in a </w:t>
      </w:r>
      <w:r w:rsidR="004549AF">
        <w:t>Mobile Credential</w:t>
      </w:r>
      <w:r w:rsidRPr="008D73B5">
        <w:t xml:space="preserve"> ecosystem, showing the analog (or real-world) transactions followed by their digital equivalents.</w:t>
      </w:r>
    </w:p>
    <w:p w14:paraId="0F157D88" w14:textId="77777777" w:rsidR="00A609DA" w:rsidRPr="008D73B5" w:rsidRDefault="00A609DA" w:rsidP="00A609DA">
      <w:pPr>
        <w:pStyle w:val="Heading3"/>
      </w:pPr>
      <w:bookmarkStart w:id="66" w:name="_Toc190758978"/>
      <w:r w:rsidRPr="008D73B5">
        <w:t>Issuing a credential</w:t>
      </w:r>
      <w:bookmarkEnd w:id="66"/>
    </w:p>
    <w:p w14:paraId="467D8E11" w14:textId="0B3B83F1" w:rsidR="00A609DA" w:rsidRPr="008D73B5" w:rsidRDefault="00A609DA" w:rsidP="00A609DA">
      <w:pPr>
        <w:spacing w:after="0" w:line="240" w:lineRule="auto"/>
        <w:rPr>
          <w:rFonts w:eastAsiaTheme="minorEastAsia" w:hAnsi="Calibri"/>
          <w:color w:val="000000" w:themeColor="text1"/>
          <w:kern w:val="24"/>
          <w:sz w:val="24"/>
          <w:szCs w:val="24"/>
        </w:rPr>
      </w:pPr>
      <w:r w:rsidRPr="008D73B5">
        <w:rPr>
          <w:noProof/>
        </w:rPr>
        <w:drawing>
          <wp:inline distT="0" distB="0" distL="0" distR="0" wp14:anchorId="636356BD" wp14:editId="7414C831">
            <wp:extent cx="5943600" cy="1270635"/>
            <wp:effectExtent l="0" t="0" r="0" b="0"/>
            <wp:docPr id="111198015" name="Picture 3" descr="A group of building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64402" name="Picture 3" descr="A group of buildings in a circle&#10;&#10;Description automatically generated"/>
                    <pic:cNvPicPr/>
                  </pic:nvPicPr>
                  <pic:blipFill>
                    <a:blip r:embed="rId47" cstate="print">
                      <a:extLst>
                        <a:ext uri="{28A0092B-C50C-407E-A947-70E740481C1C}">
                          <a14:useLocalDpi xmlns:a14="http://schemas.microsoft.com/office/drawing/2010/main"/>
                        </a:ext>
                      </a:extLst>
                    </a:blip>
                    <a:stretch>
                      <a:fillRect/>
                    </a:stretch>
                  </pic:blipFill>
                  <pic:spPr>
                    <a:xfrm>
                      <a:off x="0" y="0"/>
                      <a:ext cx="5943600" cy="1270635"/>
                    </a:xfrm>
                    <a:prstGeom prst="rect">
                      <a:avLst/>
                    </a:prstGeom>
                  </pic:spPr>
                </pic:pic>
              </a:graphicData>
            </a:graphic>
          </wp:inline>
        </w:drawing>
      </w:r>
      <w:r w:rsidRPr="008D73B5">
        <w:rPr>
          <w:rFonts w:eastAsiaTheme="minorEastAsia" w:hAnsi="Calibri"/>
          <w:color w:val="000000" w:themeColor="text1"/>
          <w:kern w:val="24"/>
          <w:sz w:val="24"/>
          <w:szCs w:val="24"/>
        </w:rPr>
        <w:t xml:space="preserve"> The analog process of issuing a credential is a straightforward process between the individual and the issuing </w:t>
      </w:r>
      <w:r w:rsidR="0014054E">
        <w:rPr>
          <w:rFonts w:eastAsiaTheme="minorEastAsia" w:hAnsi="Calibri"/>
          <w:color w:val="000000" w:themeColor="text1"/>
          <w:kern w:val="24"/>
          <w:sz w:val="24"/>
          <w:szCs w:val="24"/>
        </w:rPr>
        <w:t>organisation</w:t>
      </w:r>
      <w:r w:rsidRPr="008D73B5">
        <w:rPr>
          <w:rFonts w:eastAsiaTheme="minorEastAsia" w:hAnsi="Calibri"/>
          <w:color w:val="000000" w:themeColor="text1"/>
          <w:kern w:val="24"/>
          <w:sz w:val="24"/>
          <w:szCs w:val="24"/>
        </w:rPr>
        <w:t xml:space="preserve">. The process results in the credential holder receiving a card, like a driving license, that they can choose to present if asked. The holder (and verifiers) can proceed with a level of assurance commensurate with the nature of the issued card and the level of trust held by the issuing </w:t>
      </w:r>
      <w:r w:rsidR="0014054E">
        <w:rPr>
          <w:rFonts w:eastAsiaTheme="minorEastAsia" w:hAnsi="Calibri"/>
          <w:color w:val="000000" w:themeColor="text1"/>
          <w:kern w:val="24"/>
          <w:sz w:val="24"/>
          <w:szCs w:val="24"/>
        </w:rPr>
        <w:t>organisation</w:t>
      </w:r>
      <w:r w:rsidRPr="008D73B5">
        <w:rPr>
          <w:rFonts w:eastAsiaTheme="minorEastAsia" w:hAnsi="Calibri"/>
          <w:color w:val="000000" w:themeColor="text1"/>
          <w:kern w:val="24"/>
          <w:sz w:val="24"/>
          <w:szCs w:val="24"/>
        </w:rPr>
        <w:t>.</w:t>
      </w:r>
    </w:p>
    <w:p w14:paraId="59BFFCD6" w14:textId="042547A9" w:rsidR="00A609DA" w:rsidRPr="008D73B5" w:rsidRDefault="00A609DA" w:rsidP="00A609DA">
      <w:pPr>
        <w:pStyle w:val="ListBullet"/>
        <w:rPr>
          <w:rFonts w:ascii="Times New Roman" w:eastAsia="Times New Roman" w:hAnsi="Times New Roman" w:cs="Times New Roman"/>
        </w:rPr>
      </w:pPr>
      <w:r w:rsidRPr="008D73B5">
        <w:t>Privacy considerations include what personal information is included on the printed credential. (What the Issuer collects for its purposes is out of the scope of the PEMC workgroup)</w:t>
      </w:r>
      <w:r w:rsidR="00267186">
        <w:t>.</w:t>
      </w:r>
    </w:p>
    <w:p w14:paraId="355395B4" w14:textId="77777777" w:rsidR="00A609DA" w:rsidRPr="008D73B5" w:rsidRDefault="00A609DA" w:rsidP="00A609DA">
      <w:pPr>
        <w:pStyle w:val="ListBullet"/>
        <w:numPr>
          <w:ilvl w:val="0"/>
          <w:numId w:val="0"/>
        </w:numPr>
        <w:ind w:left="360" w:hanging="360"/>
        <w:rPr>
          <w:rFonts w:ascii="Times New Roman" w:eastAsia="Times New Roman" w:hAnsi="Times New Roman" w:cs="Times New Roman"/>
        </w:rPr>
      </w:pPr>
    </w:p>
    <w:p w14:paraId="62A2ECCF" w14:textId="77777777" w:rsidR="00A609DA" w:rsidRPr="008D73B5" w:rsidRDefault="00A609DA" w:rsidP="00A609DA">
      <w:r w:rsidRPr="008D73B5">
        <w:rPr>
          <w:noProof/>
        </w:rPr>
        <w:drawing>
          <wp:inline distT="0" distB="0" distL="0" distR="0" wp14:anchorId="22AB990C" wp14:editId="10C5171F">
            <wp:extent cx="5943600" cy="1196843"/>
            <wp:effectExtent l="0" t="0" r="0" b="0"/>
            <wp:docPr id="1755758031" name="Picture 4" descr="A computer screen shot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72551" name="Picture 4" descr="A computer screen shot of a computer network&#10;&#10;Description automatically generated"/>
                    <pic:cNvPicPr/>
                  </pic:nvPicPr>
                  <pic:blipFill>
                    <a:blip r:embed="rId48" cstate="print">
                      <a:extLst>
                        <a:ext uri="{28A0092B-C50C-407E-A947-70E740481C1C}">
                          <a14:useLocalDpi xmlns:a14="http://schemas.microsoft.com/office/drawing/2010/main"/>
                        </a:ext>
                      </a:extLst>
                    </a:blip>
                    <a:stretch>
                      <a:fillRect/>
                    </a:stretch>
                  </pic:blipFill>
                  <pic:spPr>
                    <a:xfrm>
                      <a:off x="0" y="0"/>
                      <a:ext cx="5943600" cy="1196843"/>
                    </a:xfrm>
                    <a:prstGeom prst="rect">
                      <a:avLst/>
                    </a:prstGeom>
                  </pic:spPr>
                </pic:pic>
              </a:graphicData>
            </a:graphic>
          </wp:inline>
        </w:drawing>
      </w:r>
    </w:p>
    <w:p w14:paraId="1F63B9E9" w14:textId="74CED3BC" w:rsidR="00A609DA" w:rsidRPr="008D73B5" w:rsidRDefault="00A609DA" w:rsidP="00A609DA">
      <w:pPr>
        <w:spacing w:after="0" w:line="240" w:lineRule="auto"/>
        <w:rPr>
          <w:rFonts w:eastAsiaTheme="minorEastAsia" w:hAnsi="Calibri"/>
          <w:color w:val="000000" w:themeColor="text1"/>
          <w:kern w:val="24"/>
          <w:sz w:val="24"/>
          <w:szCs w:val="24"/>
        </w:rPr>
      </w:pPr>
      <w:r w:rsidRPr="008D73B5">
        <w:rPr>
          <w:rFonts w:eastAsiaTheme="minorEastAsia" w:hAnsi="Calibri"/>
          <w:color w:val="000000" w:themeColor="text1"/>
          <w:kern w:val="24"/>
          <w:sz w:val="24"/>
          <w:szCs w:val="24"/>
        </w:rPr>
        <w:t xml:space="preserve">The digital process starts with installing an app or wallet from a provider, followed by provisioning the wallet or app with the credential generated by the issuer. The process results in a </w:t>
      </w:r>
      <w:r w:rsidR="004549AF">
        <w:rPr>
          <w:rFonts w:eastAsiaTheme="minorEastAsia" w:hAnsi="Calibri"/>
          <w:color w:val="000000" w:themeColor="text1"/>
          <w:kern w:val="24"/>
          <w:sz w:val="24"/>
          <w:szCs w:val="24"/>
        </w:rPr>
        <w:t>Mobile Credential</w:t>
      </w:r>
      <w:r w:rsidRPr="008D73B5">
        <w:rPr>
          <w:rFonts w:eastAsiaTheme="minorEastAsia" w:hAnsi="Calibri"/>
          <w:color w:val="000000" w:themeColor="text1"/>
          <w:kern w:val="24"/>
          <w:sz w:val="24"/>
          <w:szCs w:val="24"/>
        </w:rPr>
        <w:t xml:space="preserve"> on the holder</w:t>
      </w:r>
      <w:r w:rsidRPr="008D73B5">
        <w:rPr>
          <w:rFonts w:eastAsiaTheme="minorEastAsia" w:hAnsi="Calibri"/>
          <w:color w:val="000000" w:themeColor="text1"/>
          <w:kern w:val="24"/>
          <w:sz w:val="24"/>
          <w:szCs w:val="24"/>
        </w:rPr>
        <w:t>’</w:t>
      </w:r>
      <w:r w:rsidRPr="008D73B5">
        <w:rPr>
          <w:rFonts w:eastAsiaTheme="minorEastAsia" w:hAnsi="Calibri"/>
          <w:color w:val="000000" w:themeColor="text1"/>
          <w:kern w:val="24"/>
          <w:sz w:val="24"/>
          <w:szCs w:val="24"/>
        </w:rPr>
        <w:t>s device that they can present to a verifying device. The holder (and verifiers) depends on the technical level of assurance provided by the credentials and the provider software.</w:t>
      </w:r>
    </w:p>
    <w:p w14:paraId="4FDFEB06" w14:textId="77777777" w:rsidR="00A609DA" w:rsidRPr="008D73B5" w:rsidRDefault="00A609DA" w:rsidP="00A609DA">
      <w:pPr>
        <w:pStyle w:val="ListBullet"/>
      </w:pPr>
      <w:r w:rsidRPr="008D73B5">
        <w:rPr>
          <w:rFonts w:eastAsiaTheme="minorEastAsia" w:hAnsi="Calibri"/>
          <w:color w:val="000000" w:themeColor="text1"/>
          <w:kern w:val="24"/>
          <w:sz w:val="24"/>
          <w:szCs w:val="24"/>
        </w:rPr>
        <w:t>Privacy considerations include what attributes are included with the digital credential, how they can be accessed, and by whom.</w:t>
      </w:r>
    </w:p>
    <w:p w14:paraId="5C4814AD" w14:textId="77777777" w:rsidR="00A609DA" w:rsidRPr="008D73B5" w:rsidRDefault="00A609DA" w:rsidP="00A609DA">
      <w:pPr>
        <w:pStyle w:val="Heading3"/>
      </w:pPr>
      <w:bookmarkStart w:id="67" w:name="_Toc190758979"/>
      <w:r w:rsidRPr="008D73B5">
        <w:lastRenderedPageBreak/>
        <w:t>Presenting a credential</w:t>
      </w:r>
      <w:bookmarkEnd w:id="67"/>
    </w:p>
    <w:p w14:paraId="544E2656" w14:textId="77777777" w:rsidR="00A609DA" w:rsidRPr="008D73B5" w:rsidRDefault="00A609DA" w:rsidP="00A609DA">
      <w:pPr>
        <w:keepNext/>
        <w:keepLines/>
        <w:spacing w:line="240" w:lineRule="auto"/>
      </w:pPr>
      <w:r w:rsidRPr="008D73B5">
        <w:rPr>
          <w:noProof/>
        </w:rPr>
        <w:drawing>
          <wp:inline distT="0" distB="0" distL="0" distR="0" wp14:anchorId="2ABDF095" wp14:editId="0F35748E">
            <wp:extent cx="5943600" cy="1012190"/>
            <wp:effectExtent l="0" t="0" r="0" b="3810"/>
            <wp:docPr id="9596920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92022" name="Picture 5"/>
                    <pic:cNvPicPr/>
                  </pic:nvPicPr>
                  <pic:blipFill>
                    <a:blip r:embed="rId49" cstate="print">
                      <a:extLst>
                        <a:ext uri="{28A0092B-C50C-407E-A947-70E740481C1C}">
                          <a14:useLocalDpi xmlns:a14="http://schemas.microsoft.com/office/drawing/2010/main"/>
                        </a:ext>
                      </a:extLst>
                    </a:blip>
                    <a:stretch>
                      <a:fillRect/>
                    </a:stretch>
                  </pic:blipFill>
                  <pic:spPr>
                    <a:xfrm>
                      <a:off x="0" y="0"/>
                      <a:ext cx="5943600" cy="1012190"/>
                    </a:xfrm>
                    <a:prstGeom prst="rect">
                      <a:avLst/>
                    </a:prstGeom>
                  </pic:spPr>
                </pic:pic>
              </a:graphicData>
            </a:graphic>
          </wp:inline>
        </w:drawing>
      </w:r>
      <w:r w:rsidRPr="008D73B5">
        <w:t>The analog process of presenting a credential is straightforward between the individual and the verifier (like the doorman at a bar). The process results in the credential holder gaining access to the resource or location. The holder and verifiers depend on the authenticity of the card.</w:t>
      </w:r>
    </w:p>
    <w:p w14:paraId="552183E3" w14:textId="05417A3D" w:rsidR="00A609DA" w:rsidRPr="008D73B5" w:rsidRDefault="00A609DA" w:rsidP="00A609DA">
      <w:pPr>
        <w:pStyle w:val="ListBullet"/>
        <w:keepNext/>
        <w:keepLines/>
        <w:spacing w:line="240" w:lineRule="auto"/>
      </w:pPr>
      <w:r w:rsidRPr="008D73B5">
        <w:t>Notice may be provided with a sign.</w:t>
      </w:r>
    </w:p>
    <w:p w14:paraId="01CD82B8" w14:textId="4DECFF82" w:rsidR="00A609DA" w:rsidRPr="008D73B5" w:rsidRDefault="00A609DA" w:rsidP="00A609DA">
      <w:pPr>
        <w:pStyle w:val="ListBullet"/>
      </w:pPr>
      <w:r w:rsidRPr="008D73B5">
        <w:t>Privacy considerations include what personal information may be taken and used for purposes other than required for the purpose of the presentation (i.e. the doorman taking note of the person’s home address)</w:t>
      </w:r>
      <w:r w:rsidR="00A07F66">
        <w:t>.</w:t>
      </w:r>
    </w:p>
    <w:p w14:paraId="441C8BDC" w14:textId="77777777" w:rsidR="00A609DA" w:rsidRPr="008D73B5" w:rsidRDefault="00A609DA" w:rsidP="00A609DA">
      <w:pPr>
        <w:pStyle w:val="ListBullet"/>
        <w:numPr>
          <w:ilvl w:val="0"/>
          <w:numId w:val="0"/>
        </w:numPr>
        <w:ind w:left="360" w:hanging="360"/>
      </w:pPr>
    </w:p>
    <w:p w14:paraId="162E478D" w14:textId="77777777" w:rsidR="00A609DA" w:rsidRPr="008D73B5" w:rsidRDefault="00A609DA" w:rsidP="00A609DA">
      <w:pPr>
        <w:keepNext/>
        <w:keepLines/>
        <w:spacing w:line="240" w:lineRule="auto"/>
      </w:pPr>
      <w:r w:rsidRPr="008D73B5">
        <w:rPr>
          <w:noProof/>
        </w:rPr>
        <w:drawing>
          <wp:inline distT="0" distB="0" distL="0" distR="0" wp14:anchorId="05C2A9C2" wp14:editId="1DDF00FC">
            <wp:extent cx="5943600" cy="1047750"/>
            <wp:effectExtent l="0" t="0" r="0" b="6350"/>
            <wp:docPr id="21131082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08203" name="Picture 6"/>
                    <pic:cNvPicPr/>
                  </pic:nvPicPr>
                  <pic:blipFill>
                    <a:blip r:embed="rId50" cstate="print">
                      <a:extLst>
                        <a:ext uri="{28A0092B-C50C-407E-A947-70E740481C1C}">
                          <a14:useLocalDpi xmlns:a14="http://schemas.microsoft.com/office/drawing/2010/main"/>
                        </a:ext>
                      </a:extLst>
                    </a:blip>
                    <a:stretch>
                      <a:fillRect/>
                    </a:stretch>
                  </pic:blipFill>
                  <pic:spPr>
                    <a:xfrm>
                      <a:off x="0" y="0"/>
                      <a:ext cx="5943600" cy="1047750"/>
                    </a:xfrm>
                    <a:prstGeom prst="rect">
                      <a:avLst/>
                    </a:prstGeom>
                  </pic:spPr>
                </pic:pic>
              </a:graphicData>
            </a:graphic>
          </wp:inline>
        </w:drawing>
      </w:r>
    </w:p>
    <w:p w14:paraId="087BA16D" w14:textId="77777777" w:rsidR="00A609DA" w:rsidRPr="008D73B5" w:rsidRDefault="00A609DA" w:rsidP="00A609DA">
      <w:pPr>
        <w:keepNext/>
        <w:keepLines/>
        <w:spacing w:line="240" w:lineRule="auto"/>
      </w:pPr>
      <w:r w:rsidRPr="008D73B5">
        <w:t xml:space="preserve">The digital process, on the other hand, offers a more advanced approach. It replaces the physical card with a digital representation on a mobile device, which is then presented to a verifying device. The transaction concludes with the mobile device holder gaining access to the resource or location, theoretically ensuring a secure and efficient process. </w:t>
      </w:r>
    </w:p>
    <w:p w14:paraId="09EC84BA" w14:textId="77777777" w:rsidR="00A609DA" w:rsidRPr="008D73B5" w:rsidRDefault="00A609DA" w:rsidP="00A609DA">
      <w:pPr>
        <w:pStyle w:val="ListBullet"/>
      </w:pPr>
      <w:r w:rsidRPr="008D73B5">
        <w:t>Privacy considerations include what attributes the digital credential discloses, how those attributes will be used, and by whom.</w:t>
      </w:r>
    </w:p>
    <w:p w14:paraId="51AC9AE7" w14:textId="77777777" w:rsidR="00A609DA" w:rsidRPr="008D73B5" w:rsidRDefault="00A609DA" w:rsidP="00A609DA">
      <w:pPr>
        <w:pStyle w:val="ListBullet"/>
      </w:pPr>
      <w:r w:rsidRPr="008D73B5">
        <w:t>The process MAY be more privacy-protective than the analog process, but it is not necessarily so.</w:t>
      </w:r>
    </w:p>
    <w:p w14:paraId="65BF66C2" w14:textId="77777777" w:rsidR="00A609DA" w:rsidRPr="008D73B5" w:rsidRDefault="00A609DA" w:rsidP="00A609DA">
      <w:pPr>
        <w:pStyle w:val="Heading3"/>
      </w:pPr>
      <w:bookmarkStart w:id="68" w:name="_Toc190758980"/>
      <w:r w:rsidRPr="008D73B5">
        <w:lastRenderedPageBreak/>
        <w:t>Verifying a credential</w:t>
      </w:r>
      <w:bookmarkEnd w:id="68"/>
    </w:p>
    <w:p w14:paraId="7AD60E51" w14:textId="77777777" w:rsidR="00A609DA" w:rsidRPr="008D73B5" w:rsidRDefault="00A609DA" w:rsidP="00A609DA">
      <w:r w:rsidRPr="008D73B5">
        <w:rPr>
          <w:noProof/>
        </w:rPr>
        <w:drawing>
          <wp:inline distT="0" distB="0" distL="0" distR="0" wp14:anchorId="7E8E3773" wp14:editId="22011067">
            <wp:extent cx="5943600" cy="2505710"/>
            <wp:effectExtent l="0" t="0" r="0" b="0"/>
            <wp:docPr id="20354605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60567" name="Picture 8"/>
                    <pic:cNvPicPr/>
                  </pic:nvPicPr>
                  <pic:blipFill>
                    <a:blip r:embed="rId51" cstate="print">
                      <a:extLst>
                        <a:ext uri="{28A0092B-C50C-407E-A947-70E740481C1C}">
                          <a14:useLocalDpi xmlns:a14="http://schemas.microsoft.com/office/drawing/2010/main"/>
                        </a:ext>
                      </a:extLst>
                    </a:blip>
                    <a:stretch>
                      <a:fillRect/>
                    </a:stretch>
                  </pic:blipFill>
                  <pic:spPr>
                    <a:xfrm>
                      <a:off x="0" y="0"/>
                      <a:ext cx="5943600" cy="2505710"/>
                    </a:xfrm>
                    <a:prstGeom prst="rect">
                      <a:avLst/>
                    </a:prstGeom>
                  </pic:spPr>
                </pic:pic>
              </a:graphicData>
            </a:graphic>
          </wp:inline>
        </w:drawing>
      </w:r>
    </w:p>
    <w:p w14:paraId="00F04492" w14:textId="3BFB26CA" w:rsidR="00A609DA" w:rsidRPr="008D73B5" w:rsidRDefault="00A609DA" w:rsidP="00A609DA">
      <w:r w:rsidRPr="008D73B5">
        <w:t xml:space="preserve">In the analog situation, verification depends on the </w:t>
      </w:r>
      <w:r w:rsidR="0014054E">
        <w:t>organisation</w:t>
      </w:r>
      <w:r w:rsidRPr="008D73B5">
        <w:t>'s reputation, combined with the card's characteristics. Tracking or surveillance of individuals is difficult.</w:t>
      </w:r>
    </w:p>
    <w:p w14:paraId="1C83545B" w14:textId="77777777" w:rsidR="00A609DA" w:rsidRPr="008D73B5" w:rsidRDefault="00A609DA" w:rsidP="00A609DA">
      <w:r w:rsidRPr="008D73B5">
        <w:t>Verification typically depends on cryptographic assurances included as credential attributes in the digital situation. Depending on the credential, it may have the capability to allow the verifier to verify the validity of a credential with the issuer at the time of the transaction (phone home), which is NOT privacy protective. Keeping and maintaining logs of identifiers is easy and cheap, even if there is no ‘phone home.’</w:t>
      </w:r>
    </w:p>
    <w:sectPr w:rsidR="00A609DA" w:rsidRPr="008D73B5" w:rsidSect="00D05D7E">
      <w:headerReference w:type="default" r:id="rId52"/>
      <w:footerReference w:type="default" r:id="rId5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96D76" w14:textId="77777777" w:rsidR="00982AEE" w:rsidRDefault="00982AEE" w:rsidP="002B336C">
      <w:pPr>
        <w:spacing w:after="0" w:line="240" w:lineRule="auto"/>
      </w:pPr>
      <w:r>
        <w:separator/>
      </w:r>
    </w:p>
  </w:endnote>
  <w:endnote w:type="continuationSeparator" w:id="0">
    <w:p w14:paraId="72A93F3C" w14:textId="77777777" w:rsidR="00982AEE" w:rsidRDefault="00982AEE" w:rsidP="002B336C">
      <w:pPr>
        <w:spacing w:after="0" w:line="240" w:lineRule="auto"/>
      </w:pPr>
      <w:r>
        <w:continuationSeparator/>
      </w:r>
    </w:p>
  </w:endnote>
  <w:endnote w:type="continuationNotice" w:id="1">
    <w:p w14:paraId="30DE91DA" w14:textId="77777777" w:rsidR="00982AEE" w:rsidRDefault="00982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Montserrat">
    <w:panose1 w:val="00000500000000000000"/>
    <w:charset w:val="4D"/>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 w:name="Avenir Next">
    <w:panose1 w:val="020B0503020202020204"/>
    <w:charset w:val="00"/>
    <w:family w:val="swiss"/>
    <w:pitch w:val="variable"/>
    <w:sig w:usb0="8000002F" w:usb1="5000204A" w:usb2="00000000" w:usb3="00000000" w:csb0="0000009B" w:csb1="00000000"/>
  </w:font>
  <w:font w:name="Times New Roman (Body CS)">
    <w:altName w:val="Times New Roman"/>
    <w:panose1 w:val="020B0604020202020204"/>
    <w:charset w:val="00"/>
    <w:family w:val="roman"/>
    <w:pitch w:val="default"/>
  </w:font>
  <w:font w:name="Avenir Next Demi Bold">
    <w:panose1 w:val="020B0703020202020204"/>
    <w:charset w:val="00"/>
    <w:family w:val="swiss"/>
    <w:pitch w:val="variable"/>
    <w:sig w:usb0="8000002F" w:usb1="5000204A" w:usb2="00000000" w:usb3="00000000" w:csb0="0000009B" w:csb1="00000000"/>
  </w:font>
  <w:font w:name="Times New Roman (Headings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810E" w14:textId="07490587" w:rsidR="001262F0" w:rsidRDefault="00405CBB" w:rsidP="00FD5256">
    <w:pPr>
      <w:pStyle w:val="Footer"/>
      <w:pBdr>
        <w:top w:val="single" w:sz="4" w:space="1" w:color="auto"/>
      </w:pBdr>
    </w:pPr>
    <w:r>
      <w:t>Version</w:t>
    </w:r>
    <w:r w:rsidR="00603531">
      <w:t>:</w:t>
    </w:r>
    <w:r w:rsidR="00A3100F">
      <w:t xml:space="preserve"> </w:t>
    </w:r>
    <w:fldSimple w:instr=" DOCPROPERTY  VERSION \* MERGEFORMAT ">
      <w:r w:rsidR="004E645B">
        <w:t>1.0</w:t>
      </w:r>
    </w:fldSimple>
    <w:r w:rsidR="00A3100F">
      <w:tab/>
    </w:r>
    <w:r w:rsidR="00B37FB1">
      <w:tab/>
    </w:r>
    <w:r w:rsidR="00586A4C">
      <w:t>Date</w:t>
    </w:r>
    <w:r w:rsidR="00603531">
      <w:t xml:space="preserve">: </w:t>
    </w:r>
    <w:r w:rsidR="001B6C0B">
      <w:t>20</w:t>
    </w:r>
    <w:r w:rsidR="00414016">
      <w:t>25-02-18</w:t>
    </w:r>
    <w:r w:rsidR="00A3100F">
      <w:tab/>
    </w:r>
    <w:r w:rsidR="003359B0">
      <w:t xml:space="preserve">Kantara Initiative Recommendation </w:t>
    </w:r>
    <w:r w:rsidR="00D74534">
      <w:t>© 202</w:t>
    </w:r>
    <w:r w:rsidR="00414016">
      <w:t>5</w:t>
    </w:r>
  </w:p>
  <w:p w14:paraId="73A9793C" w14:textId="710634DB" w:rsidR="007F7C32" w:rsidRDefault="001262F0">
    <w:pPr>
      <w:pStyle w:val="Footer"/>
    </w:pPr>
    <w:r>
      <w:t>IPR OPTION – Non-Assertion Covenant</w:t>
    </w:r>
    <w:r w:rsidR="001E11A5">
      <w:tab/>
    </w:r>
    <w:hyperlink r:id="rId1" w:history="1">
      <w:r w:rsidR="001E11A5" w:rsidRPr="001E11A5">
        <w:rPr>
          <w:rStyle w:val="Hyperlink"/>
        </w:rPr>
        <w:t>kantarainitiative.org</w:t>
      </w:r>
    </w:hyperlink>
    <w:r w:rsidR="001E11A5">
      <w:t xml:space="preserve"> </w:t>
    </w:r>
    <w:r w:rsidR="002B21CC">
      <w:ptab w:relativeTo="margin" w:alignment="right" w:leader="none"/>
    </w:r>
    <w:r w:rsidR="00D74534">
      <w:t xml:space="preserve">Page </w:t>
    </w:r>
    <w:r w:rsidR="00D74534">
      <w:fldChar w:fldCharType="begin"/>
    </w:r>
    <w:r w:rsidR="00D74534">
      <w:instrText xml:space="preserve"> PAGE  \* MERGEFORMAT </w:instrText>
    </w:r>
    <w:r w:rsidR="00D74534">
      <w:fldChar w:fldCharType="separate"/>
    </w:r>
    <w:r w:rsidR="00D74534">
      <w:rPr>
        <w:noProof/>
      </w:rPr>
      <w:t>2</w:t>
    </w:r>
    <w:r w:rsidR="00D74534">
      <w:fldChar w:fldCharType="end"/>
    </w:r>
    <w:r w:rsidR="00D74534">
      <w:t xml:space="preserve"> of </w:t>
    </w:r>
    <w:fldSimple w:instr=" NUMPAGES  \* MERGEFORMAT ">
      <w:r w:rsidR="00D74534">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E33A8" w14:textId="77777777" w:rsidR="00982AEE" w:rsidRDefault="00982AEE" w:rsidP="002B336C">
      <w:pPr>
        <w:spacing w:after="0" w:line="240" w:lineRule="auto"/>
      </w:pPr>
      <w:r>
        <w:separator/>
      </w:r>
    </w:p>
  </w:footnote>
  <w:footnote w:type="continuationSeparator" w:id="0">
    <w:p w14:paraId="069B718D" w14:textId="77777777" w:rsidR="00982AEE" w:rsidRDefault="00982AEE" w:rsidP="002B336C">
      <w:pPr>
        <w:spacing w:after="0" w:line="240" w:lineRule="auto"/>
      </w:pPr>
      <w:r>
        <w:continuationSeparator/>
      </w:r>
    </w:p>
  </w:footnote>
  <w:footnote w:type="continuationNotice" w:id="1">
    <w:p w14:paraId="3ACD3F72" w14:textId="77777777" w:rsidR="00982AEE" w:rsidRDefault="00982AEE">
      <w:pPr>
        <w:spacing w:after="0" w:line="240" w:lineRule="auto"/>
      </w:pPr>
    </w:p>
  </w:footnote>
  <w:footnote w:id="2">
    <w:p w14:paraId="249888E1" w14:textId="40C1FB8C" w:rsidR="00481B85" w:rsidRPr="002B336C" w:rsidRDefault="00481B85" w:rsidP="00481B85">
      <w:pPr>
        <w:pStyle w:val="FootnoteText"/>
        <w:rPr>
          <w:lang w:val="en-US"/>
        </w:rPr>
      </w:pPr>
      <w:r>
        <w:rPr>
          <w:rStyle w:val="FootnoteReference"/>
        </w:rPr>
        <w:footnoteRef/>
      </w:r>
      <w:r>
        <w:t xml:space="preserve"> </w:t>
      </w:r>
      <w:r>
        <w:rPr>
          <w:lang w:val="en-US"/>
        </w:rPr>
        <w:t>We recognize the credentials may be issued to legal persons (i.e. corporations)</w:t>
      </w:r>
      <w:r w:rsidR="00C31D44">
        <w:rPr>
          <w:lang w:val="en-US"/>
        </w:rPr>
        <w:t xml:space="preserve"> or to devices or Internet endpoints</w:t>
      </w:r>
      <w:r>
        <w:rPr>
          <w:lang w:val="en-US"/>
        </w:rPr>
        <w:t xml:space="preserve"> but exclude them from this report because privacy is a characteristic of natural persons. </w:t>
      </w:r>
    </w:p>
  </w:footnote>
  <w:footnote w:id="3">
    <w:p w14:paraId="26731D53" w14:textId="55553A1A" w:rsidR="00C86F8E" w:rsidRPr="00C86F8E" w:rsidRDefault="00C86F8E">
      <w:pPr>
        <w:pStyle w:val="FootnoteText"/>
        <w:rPr>
          <w:lang w:val="en-US"/>
        </w:rPr>
      </w:pPr>
      <w:r>
        <w:rPr>
          <w:rStyle w:val="FootnoteReference"/>
        </w:rPr>
        <w:footnoteRef/>
      </w:r>
      <w:r>
        <w:t xml:space="preserve"> </w:t>
      </w:r>
      <w:r w:rsidRPr="00C86F8E">
        <w:t>A sociotechnical problem is a complex issue that arises from the interaction between human social systems and technological systems, requiring consideration of both social and technical factors to develop effective solutions.</w:t>
      </w:r>
    </w:p>
  </w:footnote>
  <w:footnote w:id="4">
    <w:p w14:paraId="3BEA2E04" w14:textId="77777777" w:rsidR="00D20776" w:rsidRDefault="00D20776" w:rsidP="00D20776">
      <w:pPr>
        <w:pStyle w:val="FootnoteText"/>
      </w:pPr>
      <w:r>
        <w:rPr>
          <w:rStyle w:val="FootnoteReference"/>
        </w:rPr>
        <w:footnoteRef/>
      </w:r>
      <w:r>
        <w:t xml:space="preserve"> ISO/IEC 29100:2024(en)</w:t>
      </w:r>
    </w:p>
    <w:p w14:paraId="21F416C9" w14:textId="77777777" w:rsidR="00D20776" w:rsidRDefault="00D20776" w:rsidP="00D20776">
      <w:pPr>
        <w:pStyle w:val="FootnoteText"/>
      </w:pPr>
      <w:r>
        <w:t xml:space="preserve">Information technology — Security techniques — Privacy framework </w:t>
      </w:r>
      <w:r w:rsidRPr="00381736">
        <w:t>https://www.iso.org/obp/ui/en/#iso:std:iso-iec:29100:ed-2:v1:en</w:t>
      </w:r>
    </w:p>
  </w:footnote>
  <w:footnote w:id="5">
    <w:p w14:paraId="2C1AF3DD" w14:textId="77777777" w:rsidR="00D20776" w:rsidRDefault="00D20776" w:rsidP="00D20776">
      <w:pPr>
        <w:pStyle w:val="FootnoteText"/>
      </w:pPr>
      <w:r>
        <w:rPr>
          <w:rStyle w:val="FootnoteReference"/>
        </w:rPr>
        <w:footnoteRef/>
      </w:r>
      <w:r>
        <w:t xml:space="preserve"> </w:t>
      </w:r>
      <w:r w:rsidRPr="000012D2">
        <w:t>https://www.iso.org/obp/ui/en/#iso:std:iso-iec:18013:-5:ed-1:v1:en</w:t>
      </w:r>
      <w:r>
        <w:t xml:space="preserve"> </w:t>
      </w:r>
      <w:r w:rsidRPr="000012D2">
        <w:t>https://www.iso.org/obp/ui/en/#iso:std:iso-iec:18013:-5:ed-1:v1:en</w:t>
      </w:r>
    </w:p>
  </w:footnote>
  <w:footnote w:id="6">
    <w:p w14:paraId="51E3169B" w14:textId="77777777" w:rsidR="00D20776" w:rsidRPr="006712A2" w:rsidRDefault="00D20776" w:rsidP="00D20776">
      <w:pPr>
        <w:pStyle w:val="FootnoteText"/>
        <w:rPr>
          <w:lang w:val="en-US"/>
        </w:rPr>
      </w:pPr>
      <w:r>
        <w:rPr>
          <w:rStyle w:val="FootnoteReference"/>
        </w:rPr>
        <w:footnoteRef/>
      </w:r>
      <w:r>
        <w:t xml:space="preserve"> </w:t>
      </w:r>
      <w:r>
        <w:rPr>
          <w:lang w:val="en-US"/>
        </w:rPr>
        <w:t xml:space="preserve">Fair Trade Commission </w:t>
      </w:r>
      <w:hyperlink r:id="rId1" w:history="1">
        <w:r w:rsidRPr="00977C8A">
          <w:rPr>
            <w:rStyle w:val="Hyperlink"/>
            <w:lang w:val="en-US"/>
          </w:rPr>
          <w:t>Fair Information Practice Principles</w:t>
        </w:r>
      </w:hyperlink>
      <w:r>
        <w:rPr>
          <w:lang w:val="en-US"/>
        </w:rPr>
        <w:t xml:space="preserve"> </w:t>
      </w:r>
    </w:p>
  </w:footnote>
  <w:footnote w:id="7">
    <w:p w14:paraId="0FE70F4E" w14:textId="77777777" w:rsidR="00D20776" w:rsidRPr="00910754" w:rsidRDefault="00D20776" w:rsidP="00D20776">
      <w:pPr>
        <w:pStyle w:val="FootnoteText"/>
        <w:rPr>
          <w:lang w:val="en-US"/>
        </w:rPr>
      </w:pPr>
      <w:r>
        <w:rPr>
          <w:rStyle w:val="FootnoteReference"/>
        </w:rPr>
        <w:footnoteRef/>
      </w:r>
      <w:r>
        <w:t xml:space="preserve"> EU </w:t>
      </w:r>
      <w:hyperlink r:id="rId2" w:history="1">
        <w:r w:rsidRPr="003B3211">
          <w:rPr>
            <w:rStyle w:val="Hyperlink"/>
            <w:lang w:val="en-US"/>
          </w:rPr>
          <w:t>General Data Protection Regulation</w:t>
        </w:r>
      </w:hyperlink>
      <w:r>
        <w:rPr>
          <w:lang w:val="en-US"/>
        </w:rPr>
        <w:t xml:space="preserve"> Article 5</w:t>
      </w:r>
    </w:p>
  </w:footnote>
  <w:footnote w:id="8">
    <w:p w14:paraId="2E42D264" w14:textId="77777777" w:rsidR="00D20776" w:rsidRPr="002D676B" w:rsidRDefault="00D20776" w:rsidP="00D20776">
      <w:pPr>
        <w:pStyle w:val="FootnoteText"/>
        <w:rPr>
          <w:lang w:val="en-US"/>
        </w:rPr>
      </w:pPr>
      <w:r>
        <w:rPr>
          <w:rStyle w:val="FootnoteReference"/>
        </w:rPr>
        <w:footnoteRef/>
      </w:r>
      <w:r>
        <w:t xml:space="preserve"> Canada </w:t>
      </w:r>
      <w:hyperlink r:id="rId3" w:anchor="h-417659" w:history="1">
        <w:r w:rsidRPr="001B25CC">
          <w:rPr>
            <w:rStyle w:val="Hyperlink"/>
            <w:lang w:val="en-US"/>
          </w:rPr>
          <w:t>Personal Information Protection and Electronic Documents Act</w:t>
        </w:r>
      </w:hyperlink>
      <w:r>
        <w:rPr>
          <w:lang w:val="en-US"/>
        </w:rPr>
        <w:t>, Schedule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AA23" w14:textId="350BF984" w:rsidR="002B21CC" w:rsidRPr="009B56AE" w:rsidRDefault="002B21CC" w:rsidP="00FD5256">
    <w:pPr>
      <w:pStyle w:val="Header"/>
      <w:pBdr>
        <w:bottom w:val="single" w:sz="4" w:space="1" w:color="auto"/>
      </w:pBdr>
      <w:rPr>
        <w:rFonts w:cs="Times New Roman (Body CS)"/>
        <w:smallCaps/>
      </w:rPr>
    </w:pPr>
    <w:r>
      <w:rPr>
        <w:lang w:val="en-US"/>
      </w:rPr>
      <w:tab/>
    </w:r>
    <w:r w:rsidRPr="009B56AE">
      <w:rPr>
        <w:rFonts w:cs="Times New Roman (Body CS)"/>
        <w:smallCaps/>
      </w:rPr>
      <w:t xml:space="preserve">Recommendations for Privacy Enhancing </w:t>
    </w:r>
    <w:r w:rsidR="004549AF">
      <w:rPr>
        <w:rFonts w:cs="Times New Roman (Body CS)"/>
        <w:smallCaps/>
      </w:rPr>
      <w:t>Mobile Credential</w:t>
    </w:r>
    <w:r w:rsidRPr="009B56AE">
      <w:rPr>
        <w:rFonts w:cs="Times New Roman (Body CS)"/>
        <w:smallCaps/>
      </w:rPr>
      <w:t>s</w:t>
    </w:r>
  </w:p>
  <w:p w14:paraId="1C22245F" w14:textId="33A6EF89" w:rsidR="007F7C32" w:rsidRPr="002B21CC" w:rsidRDefault="007F7C3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CA72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69AB"/>
    <w:multiLevelType w:val="multilevel"/>
    <w:tmpl w:val="7ED07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9764CA"/>
    <w:multiLevelType w:val="hybridMultilevel"/>
    <w:tmpl w:val="E9F8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F5F3E"/>
    <w:multiLevelType w:val="hybridMultilevel"/>
    <w:tmpl w:val="0DE44EC4"/>
    <w:lvl w:ilvl="0" w:tplc="165286A0">
      <w:start w:val="1"/>
      <w:numFmt w:val="bullet"/>
      <w:lvlText w:val="•"/>
      <w:lvlJc w:val="left"/>
      <w:pPr>
        <w:tabs>
          <w:tab w:val="num" w:pos="720"/>
        </w:tabs>
        <w:ind w:left="720" w:hanging="360"/>
      </w:pPr>
      <w:rPr>
        <w:rFonts w:ascii="Arial" w:hAnsi="Arial" w:hint="default"/>
      </w:rPr>
    </w:lvl>
    <w:lvl w:ilvl="1" w:tplc="0B32B822" w:tentative="1">
      <w:start w:val="1"/>
      <w:numFmt w:val="bullet"/>
      <w:lvlText w:val="•"/>
      <w:lvlJc w:val="left"/>
      <w:pPr>
        <w:tabs>
          <w:tab w:val="num" w:pos="1440"/>
        </w:tabs>
        <w:ind w:left="1440" w:hanging="360"/>
      </w:pPr>
      <w:rPr>
        <w:rFonts w:ascii="Arial" w:hAnsi="Arial" w:hint="default"/>
      </w:rPr>
    </w:lvl>
    <w:lvl w:ilvl="2" w:tplc="6D5CC65E" w:tentative="1">
      <w:start w:val="1"/>
      <w:numFmt w:val="bullet"/>
      <w:lvlText w:val="•"/>
      <w:lvlJc w:val="left"/>
      <w:pPr>
        <w:tabs>
          <w:tab w:val="num" w:pos="2160"/>
        </w:tabs>
        <w:ind w:left="2160" w:hanging="360"/>
      </w:pPr>
      <w:rPr>
        <w:rFonts w:ascii="Arial" w:hAnsi="Arial" w:hint="default"/>
      </w:rPr>
    </w:lvl>
    <w:lvl w:ilvl="3" w:tplc="A954AC3E" w:tentative="1">
      <w:start w:val="1"/>
      <w:numFmt w:val="bullet"/>
      <w:lvlText w:val="•"/>
      <w:lvlJc w:val="left"/>
      <w:pPr>
        <w:tabs>
          <w:tab w:val="num" w:pos="2880"/>
        </w:tabs>
        <w:ind w:left="2880" w:hanging="360"/>
      </w:pPr>
      <w:rPr>
        <w:rFonts w:ascii="Arial" w:hAnsi="Arial" w:hint="default"/>
      </w:rPr>
    </w:lvl>
    <w:lvl w:ilvl="4" w:tplc="683EAFC2" w:tentative="1">
      <w:start w:val="1"/>
      <w:numFmt w:val="bullet"/>
      <w:lvlText w:val="•"/>
      <w:lvlJc w:val="left"/>
      <w:pPr>
        <w:tabs>
          <w:tab w:val="num" w:pos="3600"/>
        </w:tabs>
        <w:ind w:left="3600" w:hanging="360"/>
      </w:pPr>
      <w:rPr>
        <w:rFonts w:ascii="Arial" w:hAnsi="Arial" w:hint="default"/>
      </w:rPr>
    </w:lvl>
    <w:lvl w:ilvl="5" w:tplc="383248E2" w:tentative="1">
      <w:start w:val="1"/>
      <w:numFmt w:val="bullet"/>
      <w:lvlText w:val="•"/>
      <w:lvlJc w:val="left"/>
      <w:pPr>
        <w:tabs>
          <w:tab w:val="num" w:pos="4320"/>
        </w:tabs>
        <w:ind w:left="4320" w:hanging="360"/>
      </w:pPr>
      <w:rPr>
        <w:rFonts w:ascii="Arial" w:hAnsi="Arial" w:hint="default"/>
      </w:rPr>
    </w:lvl>
    <w:lvl w:ilvl="6" w:tplc="7B78328C" w:tentative="1">
      <w:start w:val="1"/>
      <w:numFmt w:val="bullet"/>
      <w:lvlText w:val="•"/>
      <w:lvlJc w:val="left"/>
      <w:pPr>
        <w:tabs>
          <w:tab w:val="num" w:pos="5040"/>
        </w:tabs>
        <w:ind w:left="5040" w:hanging="360"/>
      </w:pPr>
      <w:rPr>
        <w:rFonts w:ascii="Arial" w:hAnsi="Arial" w:hint="default"/>
      </w:rPr>
    </w:lvl>
    <w:lvl w:ilvl="7" w:tplc="8DB4A930" w:tentative="1">
      <w:start w:val="1"/>
      <w:numFmt w:val="bullet"/>
      <w:lvlText w:val="•"/>
      <w:lvlJc w:val="left"/>
      <w:pPr>
        <w:tabs>
          <w:tab w:val="num" w:pos="5760"/>
        </w:tabs>
        <w:ind w:left="5760" w:hanging="360"/>
      </w:pPr>
      <w:rPr>
        <w:rFonts w:ascii="Arial" w:hAnsi="Arial" w:hint="default"/>
      </w:rPr>
    </w:lvl>
    <w:lvl w:ilvl="8" w:tplc="44D27A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16450A"/>
    <w:multiLevelType w:val="hybridMultilevel"/>
    <w:tmpl w:val="AE0A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C0B02"/>
    <w:multiLevelType w:val="multilevel"/>
    <w:tmpl w:val="EBA25C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6F76AD1"/>
    <w:multiLevelType w:val="hybridMultilevel"/>
    <w:tmpl w:val="3D101AB8"/>
    <w:lvl w:ilvl="0" w:tplc="646AD220">
      <w:start w:val="1"/>
      <w:numFmt w:val="bullet"/>
      <w:lvlText w:val="•"/>
      <w:lvlJc w:val="left"/>
      <w:pPr>
        <w:tabs>
          <w:tab w:val="num" w:pos="720"/>
        </w:tabs>
        <w:ind w:left="720" w:hanging="360"/>
      </w:pPr>
      <w:rPr>
        <w:rFonts w:ascii="Arial" w:hAnsi="Arial" w:hint="default"/>
      </w:rPr>
    </w:lvl>
    <w:lvl w:ilvl="1" w:tplc="C8143BE8" w:tentative="1">
      <w:start w:val="1"/>
      <w:numFmt w:val="bullet"/>
      <w:lvlText w:val="•"/>
      <w:lvlJc w:val="left"/>
      <w:pPr>
        <w:tabs>
          <w:tab w:val="num" w:pos="1440"/>
        </w:tabs>
        <w:ind w:left="1440" w:hanging="360"/>
      </w:pPr>
      <w:rPr>
        <w:rFonts w:ascii="Arial" w:hAnsi="Arial" w:hint="default"/>
      </w:rPr>
    </w:lvl>
    <w:lvl w:ilvl="2" w:tplc="8B6AFD7A" w:tentative="1">
      <w:start w:val="1"/>
      <w:numFmt w:val="bullet"/>
      <w:lvlText w:val="•"/>
      <w:lvlJc w:val="left"/>
      <w:pPr>
        <w:tabs>
          <w:tab w:val="num" w:pos="2160"/>
        </w:tabs>
        <w:ind w:left="2160" w:hanging="360"/>
      </w:pPr>
      <w:rPr>
        <w:rFonts w:ascii="Arial" w:hAnsi="Arial" w:hint="default"/>
      </w:rPr>
    </w:lvl>
    <w:lvl w:ilvl="3" w:tplc="C8202AF4" w:tentative="1">
      <w:start w:val="1"/>
      <w:numFmt w:val="bullet"/>
      <w:lvlText w:val="•"/>
      <w:lvlJc w:val="left"/>
      <w:pPr>
        <w:tabs>
          <w:tab w:val="num" w:pos="2880"/>
        </w:tabs>
        <w:ind w:left="2880" w:hanging="360"/>
      </w:pPr>
      <w:rPr>
        <w:rFonts w:ascii="Arial" w:hAnsi="Arial" w:hint="default"/>
      </w:rPr>
    </w:lvl>
    <w:lvl w:ilvl="4" w:tplc="2C18E7E4" w:tentative="1">
      <w:start w:val="1"/>
      <w:numFmt w:val="bullet"/>
      <w:lvlText w:val="•"/>
      <w:lvlJc w:val="left"/>
      <w:pPr>
        <w:tabs>
          <w:tab w:val="num" w:pos="3600"/>
        </w:tabs>
        <w:ind w:left="3600" w:hanging="360"/>
      </w:pPr>
      <w:rPr>
        <w:rFonts w:ascii="Arial" w:hAnsi="Arial" w:hint="default"/>
      </w:rPr>
    </w:lvl>
    <w:lvl w:ilvl="5" w:tplc="CEBA4AF2" w:tentative="1">
      <w:start w:val="1"/>
      <w:numFmt w:val="bullet"/>
      <w:lvlText w:val="•"/>
      <w:lvlJc w:val="left"/>
      <w:pPr>
        <w:tabs>
          <w:tab w:val="num" w:pos="4320"/>
        </w:tabs>
        <w:ind w:left="4320" w:hanging="360"/>
      </w:pPr>
      <w:rPr>
        <w:rFonts w:ascii="Arial" w:hAnsi="Arial" w:hint="default"/>
      </w:rPr>
    </w:lvl>
    <w:lvl w:ilvl="6" w:tplc="80EA155A" w:tentative="1">
      <w:start w:val="1"/>
      <w:numFmt w:val="bullet"/>
      <w:lvlText w:val="•"/>
      <w:lvlJc w:val="left"/>
      <w:pPr>
        <w:tabs>
          <w:tab w:val="num" w:pos="5040"/>
        </w:tabs>
        <w:ind w:left="5040" w:hanging="360"/>
      </w:pPr>
      <w:rPr>
        <w:rFonts w:ascii="Arial" w:hAnsi="Arial" w:hint="default"/>
      </w:rPr>
    </w:lvl>
    <w:lvl w:ilvl="7" w:tplc="6ECAA44E" w:tentative="1">
      <w:start w:val="1"/>
      <w:numFmt w:val="bullet"/>
      <w:lvlText w:val="•"/>
      <w:lvlJc w:val="left"/>
      <w:pPr>
        <w:tabs>
          <w:tab w:val="num" w:pos="5760"/>
        </w:tabs>
        <w:ind w:left="5760" w:hanging="360"/>
      </w:pPr>
      <w:rPr>
        <w:rFonts w:ascii="Arial" w:hAnsi="Arial" w:hint="default"/>
      </w:rPr>
    </w:lvl>
    <w:lvl w:ilvl="8" w:tplc="DCB0D2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FB285D"/>
    <w:multiLevelType w:val="multilevel"/>
    <w:tmpl w:val="04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9AA2957"/>
    <w:multiLevelType w:val="hybridMultilevel"/>
    <w:tmpl w:val="AF0E37F2"/>
    <w:lvl w:ilvl="0" w:tplc="916EA5F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D126C"/>
    <w:multiLevelType w:val="multilevel"/>
    <w:tmpl w:val="B72A5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B9112F4"/>
    <w:multiLevelType w:val="multilevel"/>
    <w:tmpl w:val="2DD484FE"/>
    <w:lvl w:ilvl="0">
      <w:start w:val="1"/>
      <w:numFmt w:val="decimal"/>
      <w:lvlText w:val="%1"/>
      <w:lvlJc w:val="left"/>
      <w:pPr>
        <w:ind w:left="432" w:hanging="432"/>
      </w:pPr>
    </w:lvl>
    <w:lvl w:ilvl="1">
      <w:start w:val="1"/>
      <w:numFmt w:val="decimal"/>
      <w:pStyle w:val="Question"/>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0FA7E0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9685A5C"/>
    <w:multiLevelType w:val="hybridMultilevel"/>
    <w:tmpl w:val="762AB62C"/>
    <w:lvl w:ilvl="0" w:tplc="56182726">
      <w:start w:val="1"/>
      <w:numFmt w:val="bullet"/>
      <w:lvlText w:val="•"/>
      <w:lvlJc w:val="left"/>
      <w:pPr>
        <w:tabs>
          <w:tab w:val="num" w:pos="720"/>
        </w:tabs>
        <w:ind w:left="720" w:hanging="360"/>
      </w:pPr>
      <w:rPr>
        <w:rFonts w:ascii="Arial" w:hAnsi="Arial" w:hint="default"/>
      </w:rPr>
    </w:lvl>
    <w:lvl w:ilvl="1" w:tplc="38821F68" w:tentative="1">
      <w:start w:val="1"/>
      <w:numFmt w:val="bullet"/>
      <w:lvlText w:val="•"/>
      <w:lvlJc w:val="left"/>
      <w:pPr>
        <w:tabs>
          <w:tab w:val="num" w:pos="1440"/>
        </w:tabs>
        <w:ind w:left="1440" w:hanging="360"/>
      </w:pPr>
      <w:rPr>
        <w:rFonts w:ascii="Arial" w:hAnsi="Arial" w:hint="default"/>
      </w:rPr>
    </w:lvl>
    <w:lvl w:ilvl="2" w:tplc="1A72E8DA" w:tentative="1">
      <w:start w:val="1"/>
      <w:numFmt w:val="bullet"/>
      <w:lvlText w:val="•"/>
      <w:lvlJc w:val="left"/>
      <w:pPr>
        <w:tabs>
          <w:tab w:val="num" w:pos="2160"/>
        </w:tabs>
        <w:ind w:left="2160" w:hanging="360"/>
      </w:pPr>
      <w:rPr>
        <w:rFonts w:ascii="Arial" w:hAnsi="Arial" w:hint="default"/>
      </w:rPr>
    </w:lvl>
    <w:lvl w:ilvl="3" w:tplc="82A8F3F0" w:tentative="1">
      <w:start w:val="1"/>
      <w:numFmt w:val="bullet"/>
      <w:lvlText w:val="•"/>
      <w:lvlJc w:val="left"/>
      <w:pPr>
        <w:tabs>
          <w:tab w:val="num" w:pos="2880"/>
        </w:tabs>
        <w:ind w:left="2880" w:hanging="360"/>
      </w:pPr>
      <w:rPr>
        <w:rFonts w:ascii="Arial" w:hAnsi="Arial" w:hint="default"/>
      </w:rPr>
    </w:lvl>
    <w:lvl w:ilvl="4" w:tplc="E5826B06" w:tentative="1">
      <w:start w:val="1"/>
      <w:numFmt w:val="bullet"/>
      <w:lvlText w:val="•"/>
      <w:lvlJc w:val="left"/>
      <w:pPr>
        <w:tabs>
          <w:tab w:val="num" w:pos="3600"/>
        </w:tabs>
        <w:ind w:left="3600" w:hanging="360"/>
      </w:pPr>
      <w:rPr>
        <w:rFonts w:ascii="Arial" w:hAnsi="Arial" w:hint="default"/>
      </w:rPr>
    </w:lvl>
    <w:lvl w:ilvl="5" w:tplc="5E24F2FA" w:tentative="1">
      <w:start w:val="1"/>
      <w:numFmt w:val="bullet"/>
      <w:lvlText w:val="•"/>
      <w:lvlJc w:val="left"/>
      <w:pPr>
        <w:tabs>
          <w:tab w:val="num" w:pos="4320"/>
        </w:tabs>
        <w:ind w:left="4320" w:hanging="360"/>
      </w:pPr>
      <w:rPr>
        <w:rFonts w:ascii="Arial" w:hAnsi="Arial" w:hint="default"/>
      </w:rPr>
    </w:lvl>
    <w:lvl w:ilvl="6" w:tplc="F6A6C80A" w:tentative="1">
      <w:start w:val="1"/>
      <w:numFmt w:val="bullet"/>
      <w:lvlText w:val="•"/>
      <w:lvlJc w:val="left"/>
      <w:pPr>
        <w:tabs>
          <w:tab w:val="num" w:pos="5040"/>
        </w:tabs>
        <w:ind w:left="5040" w:hanging="360"/>
      </w:pPr>
      <w:rPr>
        <w:rFonts w:ascii="Arial" w:hAnsi="Arial" w:hint="default"/>
      </w:rPr>
    </w:lvl>
    <w:lvl w:ilvl="7" w:tplc="C626349A" w:tentative="1">
      <w:start w:val="1"/>
      <w:numFmt w:val="bullet"/>
      <w:lvlText w:val="•"/>
      <w:lvlJc w:val="left"/>
      <w:pPr>
        <w:tabs>
          <w:tab w:val="num" w:pos="5760"/>
        </w:tabs>
        <w:ind w:left="5760" w:hanging="360"/>
      </w:pPr>
      <w:rPr>
        <w:rFonts w:ascii="Arial" w:hAnsi="Arial" w:hint="default"/>
      </w:rPr>
    </w:lvl>
    <w:lvl w:ilvl="8" w:tplc="6BD0A5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BB0228"/>
    <w:multiLevelType w:val="hybridMultilevel"/>
    <w:tmpl w:val="C0701400"/>
    <w:lvl w:ilvl="0" w:tplc="9508003A">
      <w:start w:val="1"/>
      <w:numFmt w:val="bullet"/>
      <w:lvlText w:val="•"/>
      <w:lvlJc w:val="left"/>
      <w:pPr>
        <w:tabs>
          <w:tab w:val="num" w:pos="720"/>
        </w:tabs>
        <w:ind w:left="720" w:hanging="360"/>
      </w:pPr>
      <w:rPr>
        <w:rFonts w:ascii="Arial" w:hAnsi="Arial" w:hint="default"/>
      </w:rPr>
    </w:lvl>
    <w:lvl w:ilvl="1" w:tplc="ECBC8FAA" w:tentative="1">
      <w:start w:val="1"/>
      <w:numFmt w:val="bullet"/>
      <w:lvlText w:val="•"/>
      <w:lvlJc w:val="left"/>
      <w:pPr>
        <w:tabs>
          <w:tab w:val="num" w:pos="1440"/>
        </w:tabs>
        <w:ind w:left="1440" w:hanging="360"/>
      </w:pPr>
      <w:rPr>
        <w:rFonts w:ascii="Arial" w:hAnsi="Arial" w:hint="default"/>
      </w:rPr>
    </w:lvl>
    <w:lvl w:ilvl="2" w:tplc="18528828" w:tentative="1">
      <w:start w:val="1"/>
      <w:numFmt w:val="bullet"/>
      <w:lvlText w:val="•"/>
      <w:lvlJc w:val="left"/>
      <w:pPr>
        <w:tabs>
          <w:tab w:val="num" w:pos="2160"/>
        </w:tabs>
        <w:ind w:left="2160" w:hanging="360"/>
      </w:pPr>
      <w:rPr>
        <w:rFonts w:ascii="Arial" w:hAnsi="Arial" w:hint="default"/>
      </w:rPr>
    </w:lvl>
    <w:lvl w:ilvl="3" w:tplc="D3AE59B0" w:tentative="1">
      <w:start w:val="1"/>
      <w:numFmt w:val="bullet"/>
      <w:lvlText w:val="•"/>
      <w:lvlJc w:val="left"/>
      <w:pPr>
        <w:tabs>
          <w:tab w:val="num" w:pos="2880"/>
        </w:tabs>
        <w:ind w:left="2880" w:hanging="360"/>
      </w:pPr>
      <w:rPr>
        <w:rFonts w:ascii="Arial" w:hAnsi="Arial" w:hint="default"/>
      </w:rPr>
    </w:lvl>
    <w:lvl w:ilvl="4" w:tplc="2E80409C" w:tentative="1">
      <w:start w:val="1"/>
      <w:numFmt w:val="bullet"/>
      <w:lvlText w:val="•"/>
      <w:lvlJc w:val="left"/>
      <w:pPr>
        <w:tabs>
          <w:tab w:val="num" w:pos="3600"/>
        </w:tabs>
        <w:ind w:left="3600" w:hanging="360"/>
      </w:pPr>
      <w:rPr>
        <w:rFonts w:ascii="Arial" w:hAnsi="Arial" w:hint="default"/>
      </w:rPr>
    </w:lvl>
    <w:lvl w:ilvl="5" w:tplc="0012EFAA" w:tentative="1">
      <w:start w:val="1"/>
      <w:numFmt w:val="bullet"/>
      <w:lvlText w:val="•"/>
      <w:lvlJc w:val="left"/>
      <w:pPr>
        <w:tabs>
          <w:tab w:val="num" w:pos="4320"/>
        </w:tabs>
        <w:ind w:left="4320" w:hanging="360"/>
      </w:pPr>
      <w:rPr>
        <w:rFonts w:ascii="Arial" w:hAnsi="Arial" w:hint="default"/>
      </w:rPr>
    </w:lvl>
    <w:lvl w:ilvl="6" w:tplc="E9ECBF0C" w:tentative="1">
      <w:start w:val="1"/>
      <w:numFmt w:val="bullet"/>
      <w:lvlText w:val="•"/>
      <w:lvlJc w:val="left"/>
      <w:pPr>
        <w:tabs>
          <w:tab w:val="num" w:pos="5040"/>
        </w:tabs>
        <w:ind w:left="5040" w:hanging="360"/>
      </w:pPr>
      <w:rPr>
        <w:rFonts w:ascii="Arial" w:hAnsi="Arial" w:hint="default"/>
      </w:rPr>
    </w:lvl>
    <w:lvl w:ilvl="7" w:tplc="DDAC9502" w:tentative="1">
      <w:start w:val="1"/>
      <w:numFmt w:val="bullet"/>
      <w:lvlText w:val="•"/>
      <w:lvlJc w:val="left"/>
      <w:pPr>
        <w:tabs>
          <w:tab w:val="num" w:pos="5760"/>
        </w:tabs>
        <w:ind w:left="5760" w:hanging="360"/>
      </w:pPr>
      <w:rPr>
        <w:rFonts w:ascii="Arial" w:hAnsi="Arial" w:hint="default"/>
      </w:rPr>
    </w:lvl>
    <w:lvl w:ilvl="8" w:tplc="12024980" w:tentative="1">
      <w:start w:val="1"/>
      <w:numFmt w:val="bullet"/>
      <w:lvlText w:val="•"/>
      <w:lvlJc w:val="left"/>
      <w:pPr>
        <w:tabs>
          <w:tab w:val="num" w:pos="6480"/>
        </w:tabs>
        <w:ind w:left="6480" w:hanging="360"/>
      </w:pPr>
      <w:rPr>
        <w:rFonts w:ascii="Arial" w:hAnsi="Arial" w:hint="default"/>
      </w:rPr>
    </w:lvl>
  </w:abstractNum>
  <w:num w:numId="1" w16cid:durableId="1870333207">
    <w:abstractNumId w:val="5"/>
  </w:num>
  <w:num w:numId="2" w16cid:durableId="297613990">
    <w:abstractNumId w:val="1"/>
  </w:num>
  <w:num w:numId="3" w16cid:durableId="1462192787">
    <w:abstractNumId w:val="10"/>
  </w:num>
  <w:num w:numId="4" w16cid:durableId="1816220983">
    <w:abstractNumId w:val="11"/>
  </w:num>
  <w:num w:numId="5" w16cid:durableId="656152787">
    <w:abstractNumId w:val="7"/>
  </w:num>
  <w:num w:numId="6" w16cid:durableId="1685402192">
    <w:abstractNumId w:val="0"/>
  </w:num>
  <w:num w:numId="7" w16cid:durableId="10384299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8311942">
    <w:abstractNumId w:val="9"/>
  </w:num>
  <w:num w:numId="9" w16cid:durableId="317929388">
    <w:abstractNumId w:val="13"/>
  </w:num>
  <w:num w:numId="10" w16cid:durableId="2017460941">
    <w:abstractNumId w:val="12"/>
  </w:num>
  <w:num w:numId="11" w16cid:durableId="935869046">
    <w:abstractNumId w:val="6"/>
  </w:num>
  <w:num w:numId="12" w16cid:durableId="1192257296">
    <w:abstractNumId w:val="3"/>
  </w:num>
  <w:num w:numId="13" w16cid:durableId="1429306044">
    <w:abstractNumId w:val="8"/>
  </w:num>
  <w:num w:numId="14" w16cid:durableId="39205214">
    <w:abstractNumId w:val="4"/>
  </w:num>
  <w:num w:numId="15" w16cid:durableId="1818690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9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7B"/>
    <w:rsid w:val="000012D2"/>
    <w:rsid w:val="0000187A"/>
    <w:rsid w:val="00003A04"/>
    <w:rsid w:val="0001122B"/>
    <w:rsid w:val="00011838"/>
    <w:rsid w:val="00012913"/>
    <w:rsid w:val="0001541B"/>
    <w:rsid w:val="00015B09"/>
    <w:rsid w:val="00016E30"/>
    <w:rsid w:val="000203B0"/>
    <w:rsid w:val="00021E55"/>
    <w:rsid w:val="00022217"/>
    <w:rsid w:val="000226F2"/>
    <w:rsid w:val="00022CFA"/>
    <w:rsid w:val="00023699"/>
    <w:rsid w:val="000237A5"/>
    <w:rsid w:val="00024720"/>
    <w:rsid w:val="000253A1"/>
    <w:rsid w:val="000254FC"/>
    <w:rsid w:val="00025BB2"/>
    <w:rsid w:val="0003150B"/>
    <w:rsid w:val="00032AE7"/>
    <w:rsid w:val="00033C4A"/>
    <w:rsid w:val="00034C8E"/>
    <w:rsid w:val="00034F7D"/>
    <w:rsid w:val="00037419"/>
    <w:rsid w:val="00040AA4"/>
    <w:rsid w:val="00041D82"/>
    <w:rsid w:val="00041E3B"/>
    <w:rsid w:val="0004212B"/>
    <w:rsid w:val="00043268"/>
    <w:rsid w:val="0004328F"/>
    <w:rsid w:val="00044C05"/>
    <w:rsid w:val="00044F1A"/>
    <w:rsid w:val="00045806"/>
    <w:rsid w:val="00045A47"/>
    <w:rsid w:val="00046A7A"/>
    <w:rsid w:val="0004794A"/>
    <w:rsid w:val="00050CAF"/>
    <w:rsid w:val="00050F40"/>
    <w:rsid w:val="00051020"/>
    <w:rsid w:val="0005325D"/>
    <w:rsid w:val="0005626C"/>
    <w:rsid w:val="000562E7"/>
    <w:rsid w:val="00060579"/>
    <w:rsid w:val="00061B7A"/>
    <w:rsid w:val="00062C50"/>
    <w:rsid w:val="00062F6F"/>
    <w:rsid w:val="00063736"/>
    <w:rsid w:val="0006566D"/>
    <w:rsid w:val="0006652E"/>
    <w:rsid w:val="00067F14"/>
    <w:rsid w:val="000720F7"/>
    <w:rsid w:val="0007298F"/>
    <w:rsid w:val="000734D3"/>
    <w:rsid w:val="0007390A"/>
    <w:rsid w:val="00073963"/>
    <w:rsid w:val="000749FA"/>
    <w:rsid w:val="00074B20"/>
    <w:rsid w:val="00075206"/>
    <w:rsid w:val="00075994"/>
    <w:rsid w:val="00076BC1"/>
    <w:rsid w:val="00076E32"/>
    <w:rsid w:val="00077943"/>
    <w:rsid w:val="000804DB"/>
    <w:rsid w:val="00084B20"/>
    <w:rsid w:val="0008556F"/>
    <w:rsid w:val="00085CD2"/>
    <w:rsid w:val="00086199"/>
    <w:rsid w:val="00087A4F"/>
    <w:rsid w:val="00087D77"/>
    <w:rsid w:val="000900E5"/>
    <w:rsid w:val="0009012D"/>
    <w:rsid w:val="00090200"/>
    <w:rsid w:val="00093636"/>
    <w:rsid w:val="00095AC4"/>
    <w:rsid w:val="000A03CD"/>
    <w:rsid w:val="000A08D8"/>
    <w:rsid w:val="000A08DD"/>
    <w:rsid w:val="000A119E"/>
    <w:rsid w:val="000A1F50"/>
    <w:rsid w:val="000A3413"/>
    <w:rsid w:val="000A3EFC"/>
    <w:rsid w:val="000A5120"/>
    <w:rsid w:val="000A6C69"/>
    <w:rsid w:val="000B12F3"/>
    <w:rsid w:val="000B2CF0"/>
    <w:rsid w:val="000B2E8D"/>
    <w:rsid w:val="000B3E99"/>
    <w:rsid w:val="000B4CFE"/>
    <w:rsid w:val="000C0A06"/>
    <w:rsid w:val="000C697C"/>
    <w:rsid w:val="000C76C7"/>
    <w:rsid w:val="000D2F8B"/>
    <w:rsid w:val="000D4719"/>
    <w:rsid w:val="000D7047"/>
    <w:rsid w:val="000E14EF"/>
    <w:rsid w:val="000E3932"/>
    <w:rsid w:val="000E42FD"/>
    <w:rsid w:val="000E4CC7"/>
    <w:rsid w:val="000E4E26"/>
    <w:rsid w:val="000E530F"/>
    <w:rsid w:val="000E5EEE"/>
    <w:rsid w:val="000E6D49"/>
    <w:rsid w:val="000E7F68"/>
    <w:rsid w:val="000F2629"/>
    <w:rsid w:val="000F2C13"/>
    <w:rsid w:val="000F3E58"/>
    <w:rsid w:val="000F6632"/>
    <w:rsid w:val="000F6FBC"/>
    <w:rsid w:val="001001A2"/>
    <w:rsid w:val="0010033E"/>
    <w:rsid w:val="001010D9"/>
    <w:rsid w:val="00101259"/>
    <w:rsid w:val="00101DC6"/>
    <w:rsid w:val="00101FA2"/>
    <w:rsid w:val="00104143"/>
    <w:rsid w:val="00104BF7"/>
    <w:rsid w:val="00106B00"/>
    <w:rsid w:val="001115DD"/>
    <w:rsid w:val="00111B55"/>
    <w:rsid w:val="001121C5"/>
    <w:rsid w:val="00113EF5"/>
    <w:rsid w:val="00114082"/>
    <w:rsid w:val="001148A6"/>
    <w:rsid w:val="00114F5F"/>
    <w:rsid w:val="00115ABA"/>
    <w:rsid w:val="00116B7C"/>
    <w:rsid w:val="00122F36"/>
    <w:rsid w:val="001242E4"/>
    <w:rsid w:val="00125BF4"/>
    <w:rsid w:val="001262F0"/>
    <w:rsid w:val="0013029D"/>
    <w:rsid w:val="00130DA0"/>
    <w:rsid w:val="00131D7F"/>
    <w:rsid w:val="00133F7D"/>
    <w:rsid w:val="001354CD"/>
    <w:rsid w:val="001359F7"/>
    <w:rsid w:val="00137792"/>
    <w:rsid w:val="0014054E"/>
    <w:rsid w:val="0014124F"/>
    <w:rsid w:val="00146FAC"/>
    <w:rsid w:val="00147897"/>
    <w:rsid w:val="00150FC2"/>
    <w:rsid w:val="001527CB"/>
    <w:rsid w:val="001537DA"/>
    <w:rsid w:val="0015454D"/>
    <w:rsid w:val="001555FD"/>
    <w:rsid w:val="00160994"/>
    <w:rsid w:val="00161AC4"/>
    <w:rsid w:val="00163340"/>
    <w:rsid w:val="00163914"/>
    <w:rsid w:val="0016434C"/>
    <w:rsid w:val="00170060"/>
    <w:rsid w:val="0017034D"/>
    <w:rsid w:val="0017044C"/>
    <w:rsid w:val="001704F9"/>
    <w:rsid w:val="00170B29"/>
    <w:rsid w:val="00172B60"/>
    <w:rsid w:val="00172E9B"/>
    <w:rsid w:val="00173649"/>
    <w:rsid w:val="00173A7D"/>
    <w:rsid w:val="0017433C"/>
    <w:rsid w:val="00174CD5"/>
    <w:rsid w:val="00177227"/>
    <w:rsid w:val="001778D5"/>
    <w:rsid w:val="00177DF5"/>
    <w:rsid w:val="001812D3"/>
    <w:rsid w:val="00181DE2"/>
    <w:rsid w:val="00182777"/>
    <w:rsid w:val="001859A3"/>
    <w:rsid w:val="00186037"/>
    <w:rsid w:val="001861E1"/>
    <w:rsid w:val="0019208C"/>
    <w:rsid w:val="00192166"/>
    <w:rsid w:val="00194177"/>
    <w:rsid w:val="00195105"/>
    <w:rsid w:val="00195DBE"/>
    <w:rsid w:val="001962AA"/>
    <w:rsid w:val="0019649A"/>
    <w:rsid w:val="001A04BD"/>
    <w:rsid w:val="001A1CB5"/>
    <w:rsid w:val="001A207D"/>
    <w:rsid w:val="001A25DB"/>
    <w:rsid w:val="001A34B4"/>
    <w:rsid w:val="001A43EB"/>
    <w:rsid w:val="001A4D22"/>
    <w:rsid w:val="001A547E"/>
    <w:rsid w:val="001A67CA"/>
    <w:rsid w:val="001B21E0"/>
    <w:rsid w:val="001B25CC"/>
    <w:rsid w:val="001B29AD"/>
    <w:rsid w:val="001B2FA2"/>
    <w:rsid w:val="001B4005"/>
    <w:rsid w:val="001B4300"/>
    <w:rsid w:val="001B4322"/>
    <w:rsid w:val="001B4458"/>
    <w:rsid w:val="001B6A94"/>
    <w:rsid w:val="001B6C0B"/>
    <w:rsid w:val="001B7915"/>
    <w:rsid w:val="001B7B99"/>
    <w:rsid w:val="001C21AD"/>
    <w:rsid w:val="001C2EC7"/>
    <w:rsid w:val="001C3185"/>
    <w:rsid w:val="001C5009"/>
    <w:rsid w:val="001C60B9"/>
    <w:rsid w:val="001C7587"/>
    <w:rsid w:val="001C7B12"/>
    <w:rsid w:val="001D076C"/>
    <w:rsid w:val="001D2FA6"/>
    <w:rsid w:val="001D30EB"/>
    <w:rsid w:val="001D44C0"/>
    <w:rsid w:val="001D4699"/>
    <w:rsid w:val="001E0711"/>
    <w:rsid w:val="001E11A5"/>
    <w:rsid w:val="001E17E9"/>
    <w:rsid w:val="001E1E60"/>
    <w:rsid w:val="001E20C7"/>
    <w:rsid w:val="001E37B3"/>
    <w:rsid w:val="001E491A"/>
    <w:rsid w:val="001E697D"/>
    <w:rsid w:val="001E6DE4"/>
    <w:rsid w:val="001F0AC3"/>
    <w:rsid w:val="001F0E8D"/>
    <w:rsid w:val="001F1A1A"/>
    <w:rsid w:val="001F2579"/>
    <w:rsid w:val="001F26D1"/>
    <w:rsid w:val="001F2788"/>
    <w:rsid w:val="001F3893"/>
    <w:rsid w:val="001F560F"/>
    <w:rsid w:val="001F6F2D"/>
    <w:rsid w:val="001F7A08"/>
    <w:rsid w:val="002001E5"/>
    <w:rsid w:val="00200C55"/>
    <w:rsid w:val="0020536D"/>
    <w:rsid w:val="00205B67"/>
    <w:rsid w:val="0020721D"/>
    <w:rsid w:val="00207E8C"/>
    <w:rsid w:val="00210414"/>
    <w:rsid w:val="00212330"/>
    <w:rsid w:val="002160F8"/>
    <w:rsid w:val="0021713A"/>
    <w:rsid w:val="00220D92"/>
    <w:rsid w:val="00220F29"/>
    <w:rsid w:val="002234AD"/>
    <w:rsid w:val="00225576"/>
    <w:rsid w:val="002326E1"/>
    <w:rsid w:val="0023389B"/>
    <w:rsid w:val="00234489"/>
    <w:rsid w:val="00234A35"/>
    <w:rsid w:val="00236FAC"/>
    <w:rsid w:val="002404CB"/>
    <w:rsid w:val="002428CC"/>
    <w:rsid w:val="00243AC1"/>
    <w:rsid w:val="00246521"/>
    <w:rsid w:val="00247A0F"/>
    <w:rsid w:val="0025036F"/>
    <w:rsid w:val="002505AA"/>
    <w:rsid w:val="00252613"/>
    <w:rsid w:val="002528EF"/>
    <w:rsid w:val="00255545"/>
    <w:rsid w:val="00257F22"/>
    <w:rsid w:val="002614AC"/>
    <w:rsid w:val="00261F53"/>
    <w:rsid w:val="00263F5F"/>
    <w:rsid w:val="0026603D"/>
    <w:rsid w:val="002660DE"/>
    <w:rsid w:val="00267186"/>
    <w:rsid w:val="00267230"/>
    <w:rsid w:val="002676D1"/>
    <w:rsid w:val="002700F8"/>
    <w:rsid w:val="00271EE2"/>
    <w:rsid w:val="00274B69"/>
    <w:rsid w:val="00274BFD"/>
    <w:rsid w:val="002756E3"/>
    <w:rsid w:val="0027692C"/>
    <w:rsid w:val="002774B1"/>
    <w:rsid w:val="00282537"/>
    <w:rsid w:val="00282926"/>
    <w:rsid w:val="0028306B"/>
    <w:rsid w:val="00283D86"/>
    <w:rsid w:val="0028474F"/>
    <w:rsid w:val="002849F3"/>
    <w:rsid w:val="0028738F"/>
    <w:rsid w:val="00291750"/>
    <w:rsid w:val="00291F88"/>
    <w:rsid w:val="00293D03"/>
    <w:rsid w:val="00297846"/>
    <w:rsid w:val="002A1F87"/>
    <w:rsid w:val="002A2061"/>
    <w:rsid w:val="002A3C03"/>
    <w:rsid w:val="002A4701"/>
    <w:rsid w:val="002A532C"/>
    <w:rsid w:val="002A6E95"/>
    <w:rsid w:val="002A6EB7"/>
    <w:rsid w:val="002A7380"/>
    <w:rsid w:val="002B21CC"/>
    <w:rsid w:val="002B336C"/>
    <w:rsid w:val="002B484C"/>
    <w:rsid w:val="002B5909"/>
    <w:rsid w:val="002B5961"/>
    <w:rsid w:val="002C0267"/>
    <w:rsid w:val="002C082D"/>
    <w:rsid w:val="002C3150"/>
    <w:rsid w:val="002C68B6"/>
    <w:rsid w:val="002C6A9E"/>
    <w:rsid w:val="002C721D"/>
    <w:rsid w:val="002C7B51"/>
    <w:rsid w:val="002D0091"/>
    <w:rsid w:val="002D0F09"/>
    <w:rsid w:val="002D1951"/>
    <w:rsid w:val="002D2504"/>
    <w:rsid w:val="002D2816"/>
    <w:rsid w:val="002D503D"/>
    <w:rsid w:val="002D676B"/>
    <w:rsid w:val="002E1960"/>
    <w:rsid w:val="002E1C67"/>
    <w:rsid w:val="002E1D2D"/>
    <w:rsid w:val="002E3C6C"/>
    <w:rsid w:val="002E4875"/>
    <w:rsid w:val="002E5353"/>
    <w:rsid w:val="002E57B8"/>
    <w:rsid w:val="002E7733"/>
    <w:rsid w:val="002F18C5"/>
    <w:rsid w:val="002F19C9"/>
    <w:rsid w:val="002F286E"/>
    <w:rsid w:val="002F3816"/>
    <w:rsid w:val="002F3B57"/>
    <w:rsid w:val="002F3BB1"/>
    <w:rsid w:val="002F52FF"/>
    <w:rsid w:val="002F6406"/>
    <w:rsid w:val="002F68A9"/>
    <w:rsid w:val="002F6B5F"/>
    <w:rsid w:val="002F7537"/>
    <w:rsid w:val="002F76CB"/>
    <w:rsid w:val="002F7EA3"/>
    <w:rsid w:val="00300C0B"/>
    <w:rsid w:val="00301CAE"/>
    <w:rsid w:val="00302762"/>
    <w:rsid w:val="00303769"/>
    <w:rsid w:val="0030394F"/>
    <w:rsid w:val="00305DED"/>
    <w:rsid w:val="00305E2B"/>
    <w:rsid w:val="003076BE"/>
    <w:rsid w:val="003136C4"/>
    <w:rsid w:val="00313CBB"/>
    <w:rsid w:val="003141C0"/>
    <w:rsid w:val="00314A53"/>
    <w:rsid w:val="0031596A"/>
    <w:rsid w:val="00317978"/>
    <w:rsid w:val="003214E6"/>
    <w:rsid w:val="0032497A"/>
    <w:rsid w:val="00325533"/>
    <w:rsid w:val="00325BA2"/>
    <w:rsid w:val="00326FA9"/>
    <w:rsid w:val="003308D5"/>
    <w:rsid w:val="0033102D"/>
    <w:rsid w:val="00331B47"/>
    <w:rsid w:val="00332024"/>
    <w:rsid w:val="003325FA"/>
    <w:rsid w:val="00334038"/>
    <w:rsid w:val="00335985"/>
    <w:rsid w:val="003359B0"/>
    <w:rsid w:val="00335AE3"/>
    <w:rsid w:val="003372C0"/>
    <w:rsid w:val="0033774B"/>
    <w:rsid w:val="00337EF7"/>
    <w:rsid w:val="00340E4F"/>
    <w:rsid w:val="00342BF3"/>
    <w:rsid w:val="00343CCF"/>
    <w:rsid w:val="00343E4B"/>
    <w:rsid w:val="00345AB0"/>
    <w:rsid w:val="003462F7"/>
    <w:rsid w:val="003470AA"/>
    <w:rsid w:val="0035057D"/>
    <w:rsid w:val="003506A6"/>
    <w:rsid w:val="00351897"/>
    <w:rsid w:val="003523AE"/>
    <w:rsid w:val="00353794"/>
    <w:rsid w:val="003550CE"/>
    <w:rsid w:val="003571BC"/>
    <w:rsid w:val="003575F0"/>
    <w:rsid w:val="00360B23"/>
    <w:rsid w:val="00361108"/>
    <w:rsid w:val="003620F7"/>
    <w:rsid w:val="003626AF"/>
    <w:rsid w:val="003629E0"/>
    <w:rsid w:val="00362E15"/>
    <w:rsid w:val="00364A8F"/>
    <w:rsid w:val="00365CB1"/>
    <w:rsid w:val="0036735D"/>
    <w:rsid w:val="00367469"/>
    <w:rsid w:val="003674E4"/>
    <w:rsid w:val="0036771F"/>
    <w:rsid w:val="00372AC3"/>
    <w:rsid w:val="003730DE"/>
    <w:rsid w:val="00375BF7"/>
    <w:rsid w:val="00376DC1"/>
    <w:rsid w:val="0038039D"/>
    <w:rsid w:val="00380F9B"/>
    <w:rsid w:val="00381736"/>
    <w:rsid w:val="003833DA"/>
    <w:rsid w:val="003848A3"/>
    <w:rsid w:val="003849B2"/>
    <w:rsid w:val="003858B9"/>
    <w:rsid w:val="00385A06"/>
    <w:rsid w:val="003867FA"/>
    <w:rsid w:val="003901A9"/>
    <w:rsid w:val="00391757"/>
    <w:rsid w:val="00391D5B"/>
    <w:rsid w:val="003942CD"/>
    <w:rsid w:val="00396266"/>
    <w:rsid w:val="003962ED"/>
    <w:rsid w:val="003970AB"/>
    <w:rsid w:val="003972DC"/>
    <w:rsid w:val="0039740B"/>
    <w:rsid w:val="003A0645"/>
    <w:rsid w:val="003A19BD"/>
    <w:rsid w:val="003A1F81"/>
    <w:rsid w:val="003A3129"/>
    <w:rsid w:val="003A3A2B"/>
    <w:rsid w:val="003A5FD6"/>
    <w:rsid w:val="003B3211"/>
    <w:rsid w:val="003B3810"/>
    <w:rsid w:val="003B463A"/>
    <w:rsid w:val="003B585F"/>
    <w:rsid w:val="003B5ACF"/>
    <w:rsid w:val="003C0FBD"/>
    <w:rsid w:val="003C22B2"/>
    <w:rsid w:val="003C3FD8"/>
    <w:rsid w:val="003C5320"/>
    <w:rsid w:val="003D0050"/>
    <w:rsid w:val="003D160E"/>
    <w:rsid w:val="003D279E"/>
    <w:rsid w:val="003D308B"/>
    <w:rsid w:val="003D3B21"/>
    <w:rsid w:val="003D3B64"/>
    <w:rsid w:val="003D3C53"/>
    <w:rsid w:val="003D4159"/>
    <w:rsid w:val="003D4A5F"/>
    <w:rsid w:val="003D4A99"/>
    <w:rsid w:val="003D51DB"/>
    <w:rsid w:val="003D7855"/>
    <w:rsid w:val="003D7996"/>
    <w:rsid w:val="003D7B86"/>
    <w:rsid w:val="003E3AA1"/>
    <w:rsid w:val="003E69D3"/>
    <w:rsid w:val="003E73D8"/>
    <w:rsid w:val="003E77CC"/>
    <w:rsid w:val="003E7F26"/>
    <w:rsid w:val="003E7FF2"/>
    <w:rsid w:val="003F07A3"/>
    <w:rsid w:val="003F1D10"/>
    <w:rsid w:val="003F4CD0"/>
    <w:rsid w:val="003F4F1F"/>
    <w:rsid w:val="003F50F3"/>
    <w:rsid w:val="003F5AD5"/>
    <w:rsid w:val="003F63FD"/>
    <w:rsid w:val="00400E9A"/>
    <w:rsid w:val="00404A25"/>
    <w:rsid w:val="004053AF"/>
    <w:rsid w:val="00405CBB"/>
    <w:rsid w:val="00405EBD"/>
    <w:rsid w:val="00406057"/>
    <w:rsid w:val="00406405"/>
    <w:rsid w:val="00411945"/>
    <w:rsid w:val="00411D13"/>
    <w:rsid w:val="0041344A"/>
    <w:rsid w:val="00414016"/>
    <w:rsid w:val="004140AD"/>
    <w:rsid w:val="00415FFA"/>
    <w:rsid w:val="00420536"/>
    <w:rsid w:val="00421775"/>
    <w:rsid w:val="00421F13"/>
    <w:rsid w:val="00422090"/>
    <w:rsid w:val="00425D39"/>
    <w:rsid w:val="0043010E"/>
    <w:rsid w:val="004307A5"/>
    <w:rsid w:val="00430C9E"/>
    <w:rsid w:val="00432C0A"/>
    <w:rsid w:val="0043358F"/>
    <w:rsid w:val="00433B3E"/>
    <w:rsid w:val="004352C0"/>
    <w:rsid w:val="00435C11"/>
    <w:rsid w:val="00435D40"/>
    <w:rsid w:val="00435DE8"/>
    <w:rsid w:val="00440675"/>
    <w:rsid w:val="00443641"/>
    <w:rsid w:val="00444487"/>
    <w:rsid w:val="00445A5F"/>
    <w:rsid w:val="004468FC"/>
    <w:rsid w:val="00446FA0"/>
    <w:rsid w:val="00447043"/>
    <w:rsid w:val="004505EF"/>
    <w:rsid w:val="004518E9"/>
    <w:rsid w:val="004549AF"/>
    <w:rsid w:val="0045662A"/>
    <w:rsid w:val="00456F90"/>
    <w:rsid w:val="00461372"/>
    <w:rsid w:val="004620DC"/>
    <w:rsid w:val="00462615"/>
    <w:rsid w:val="00463857"/>
    <w:rsid w:val="00464C88"/>
    <w:rsid w:val="004667AA"/>
    <w:rsid w:val="004706C3"/>
    <w:rsid w:val="00470F83"/>
    <w:rsid w:val="00471C05"/>
    <w:rsid w:val="0047369E"/>
    <w:rsid w:val="00473A0F"/>
    <w:rsid w:val="00473B58"/>
    <w:rsid w:val="004744B5"/>
    <w:rsid w:val="00474B69"/>
    <w:rsid w:val="00474E14"/>
    <w:rsid w:val="00476276"/>
    <w:rsid w:val="0047741A"/>
    <w:rsid w:val="00477A47"/>
    <w:rsid w:val="00480476"/>
    <w:rsid w:val="00481B85"/>
    <w:rsid w:val="00482293"/>
    <w:rsid w:val="004823B2"/>
    <w:rsid w:val="004832C5"/>
    <w:rsid w:val="004839F0"/>
    <w:rsid w:val="00484F6D"/>
    <w:rsid w:val="0048551D"/>
    <w:rsid w:val="00486CC8"/>
    <w:rsid w:val="00491E9F"/>
    <w:rsid w:val="00493AC2"/>
    <w:rsid w:val="004945D8"/>
    <w:rsid w:val="00497816"/>
    <w:rsid w:val="004A3058"/>
    <w:rsid w:val="004A534D"/>
    <w:rsid w:val="004A7360"/>
    <w:rsid w:val="004A7590"/>
    <w:rsid w:val="004A79D3"/>
    <w:rsid w:val="004B05CC"/>
    <w:rsid w:val="004B3C46"/>
    <w:rsid w:val="004B5980"/>
    <w:rsid w:val="004B5D75"/>
    <w:rsid w:val="004B66A2"/>
    <w:rsid w:val="004B67C1"/>
    <w:rsid w:val="004B7AF6"/>
    <w:rsid w:val="004C234C"/>
    <w:rsid w:val="004C526D"/>
    <w:rsid w:val="004C5DF0"/>
    <w:rsid w:val="004C672F"/>
    <w:rsid w:val="004D0159"/>
    <w:rsid w:val="004D0DAD"/>
    <w:rsid w:val="004D1314"/>
    <w:rsid w:val="004D13BB"/>
    <w:rsid w:val="004D17C7"/>
    <w:rsid w:val="004D1AD8"/>
    <w:rsid w:val="004D2286"/>
    <w:rsid w:val="004D341B"/>
    <w:rsid w:val="004D44C2"/>
    <w:rsid w:val="004D4B0A"/>
    <w:rsid w:val="004D6187"/>
    <w:rsid w:val="004E02EA"/>
    <w:rsid w:val="004E1115"/>
    <w:rsid w:val="004E16FE"/>
    <w:rsid w:val="004E29E1"/>
    <w:rsid w:val="004E3073"/>
    <w:rsid w:val="004E35C0"/>
    <w:rsid w:val="004E41A8"/>
    <w:rsid w:val="004E645B"/>
    <w:rsid w:val="004E6EED"/>
    <w:rsid w:val="004F1F42"/>
    <w:rsid w:val="004F3CB2"/>
    <w:rsid w:val="004F504C"/>
    <w:rsid w:val="004F5375"/>
    <w:rsid w:val="004F6584"/>
    <w:rsid w:val="004F6964"/>
    <w:rsid w:val="004F76C2"/>
    <w:rsid w:val="004F784B"/>
    <w:rsid w:val="004F7D7F"/>
    <w:rsid w:val="005002E3"/>
    <w:rsid w:val="00500371"/>
    <w:rsid w:val="00501085"/>
    <w:rsid w:val="005035AC"/>
    <w:rsid w:val="0050376F"/>
    <w:rsid w:val="00504E75"/>
    <w:rsid w:val="00506AF4"/>
    <w:rsid w:val="00510D9C"/>
    <w:rsid w:val="00512D5A"/>
    <w:rsid w:val="00514141"/>
    <w:rsid w:val="0051491F"/>
    <w:rsid w:val="00514AB9"/>
    <w:rsid w:val="00514D03"/>
    <w:rsid w:val="00517F4A"/>
    <w:rsid w:val="00523B95"/>
    <w:rsid w:val="00530B2F"/>
    <w:rsid w:val="00531D89"/>
    <w:rsid w:val="00531EAD"/>
    <w:rsid w:val="005323D8"/>
    <w:rsid w:val="005325D1"/>
    <w:rsid w:val="00532646"/>
    <w:rsid w:val="00536AEC"/>
    <w:rsid w:val="00537818"/>
    <w:rsid w:val="00537988"/>
    <w:rsid w:val="005446F4"/>
    <w:rsid w:val="005457DC"/>
    <w:rsid w:val="005460D4"/>
    <w:rsid w:val="00546261"/>
    <w:rsid w:val="0055018C"/>
    <w:rsid w:val="005501B5"/>
    <w:rsid w:val="00552345"/>
    <w:rsid w:val="00553AD8"/>
    <w:rsid w:val="0055483C"/>
    <w:rsid w:val="0055579D"/>
    <w:rsid w:val="00555CDF"/>
    <w:rsid w:val="005563F8"/>
    <w:rsid w:val="00560215"/>
    <w:rsid w:val="005603EF"/>
    <w:rsid w:val="0056246F"/>
    <w:rsid w:val="00564457"/>
    <w:rsid w:val="005650EC"/>
    <w:rsid w:val="00565764"/>
    <w:rsid w:val="00565779"/>
    <w:rsid w:val="0056655E"/>
    <w:rsid w:val="00570114"/>
    <w:rsid w:val="005710E9"/>
    <w:rsid w:val="0057438D"/>
    <w:rsid w:val="00574B6F"/>
    <w:rsid w:val="005769C4"/>
    <w:rsid w:val="00576E5A"/>
    <w:rsid w:val="005810BB"/>
    <w:rsid w:val="00581113"/>
    <w:rsid w:val="00584145"/>
    <w:rsid w:val="005846D5"/>
    <w:rsid w:val="0058477D"/>
    <w:rsid w:val="00584D93"/>
    <w:rsid w:val="00586A4C"/>
    <w:rsid w:val="00590035"/>
    <w:rsid w:val="00590B58"/>
    <w:rsid w:val="00591FBE"/>
    <w:rsid w:val="00593B84"/>
    <w:rsid w:val="00593CB8"/>
    <w:rsid w:val="00593D40"/>
    <w:rsid w:val="00595311"/>
    <w:rsid w:val="00595528"/>
    <w:rsid w:val="00597451"/>
    <w:rsid w:val="005A0AAC"/>
    <w:rsid w:val="005A2663"/>
    <w:rsid w:val="005A28BE"/>
    <w:rsid w:val="005A2AD6"/>
    <w:rsid w:val="005A2FE8"/>
    <w:rsid w:val="005A35E3"/>
    <w:rsid w:val="005A449F"/>
    <w:rsid w:val="005A53AD"/>
    <w:rsid w:val="005A65E3"/>
    <w:rsid w:val="005A6914"/>
    <w:rsid w:val="005A76F9"/>
    <w:rsid w:val="005A7E8E"/>
    <w:rsid w:val="005B01AF"/>
    <w:rsid w:val="005B173A"/>
    <w:rsid w:val="005B3526"/>
    <w:rsid w:val="005B3844"/>
    <w:rsid w:val="005B3C35"/>
    <w:rsid w:val="005B5F4E"/>
    <w:rsid w:val="005C2640"/>
    <w:rsid w:val="005C29EB"/>
    <w:rsid w:val="005C2C86"/>
    <w:rsid w:val="005C318E"/>
    <w:rsid w:val="005C3718"/>
    <w:rsid w:val="005C3D4A"/>
    <w:rsid w:val="005C466D"/>
    <w:rsid w:val="005C4B2C"/>
    <w:rsid w:val="005C525B"/>
    <w:rsid w:val="005C54FB"/>
    <w:rsid w:val="005C598E"/>
    <w:rsid w:val="005C65A8"/>
    <w:rsid w:val="005C65E2"/>
    <w:rsid w:val="005D1598"/>
    <w:rsid w:val="005D20D2"/>
    <w:rsid w:val="005D33C7"/>
    <w:rsid w:val="005D3CD3"/>
    <w:rsid w:val="005D4466"/>
    <w:rsid w:val="005D6C87"/>
    <w:rsid w:val="005D7E6D"/>
    <w:rsid w:val="005E089E"/>
    <w:rsid w:val="005E0DE8"/>
    <w:rsid w:val="005E2812"/>
    <w:rsid w:val="005E38E2"/>
    <w:rsid w:val="005E3FA3"/>
    <w:rsid w:val="005E4389"/>
    <w:rsid w:val="005E56CD"/>
    <w:rsid w:val="005E6475"/>
    <w:rsid w:val="005E79B9"/>
    <w:rsid w:val="005F0346"/>
    <w:rsid w:val="005F2BE2"/>
    <w:rsid w:val="005F3371"/>
    <w:rsid w:val="005F34BF"/>
    <w:rsid w:val="005F3B80"/>
    <w:rsid w:val="005F4BFA"/>
    <w:rsid w:val="005F4EE2"/>
    <w:rsid w:val="005F7DF7"/>
    <w:rsid w:val="0060075C"/>
    <w:rsid w:val="00600CEA"/>
    <w:rsid w:val="006015C3"/>
    <w:rsid w:val="006023DC"/>
    <w:rsid w:val="0060261C"/>
    <w:rsid w:val="006033C2"/>
    <w:rsid w:val="00603531"/>
    <w:rsid w:val="00605166"/>
    <w:rsid w:val="00606EA7"/>
    <w:rsid w:val="006072C2"/>
    <w:rsid w:val="00610359"/>
    <w:rsid w:val="006106BF"/>
    <w:rsid w:val="00610F99"/>
    <w:rsid w:val="00611197"/>
    <w:rsid w:val="006116F5"/>
    <w:rsid w:val="006137DD"/>
    <w:rsid w:val="00613B07"/>
    <w:rsid w:val="0061450E"/>
    <w:rsid w:val="006148FA"/>
    <w:rsid w:val="00614A4D"/>
    <w:rsid w:val="00616BF2"/>
    <w:rsid w:val="00617273"/>
    <w:rsid w:val="00621435"/>
    <w:rsid w:val="006225B6"/>
    <w:rsid w:val="00624117"/>
    <w:rsid w:val="00624592"/>
    <w:rsid w:val="00624D50"/>
    <w:rsid w:val="00626838"/>
    <w:rsid w:val="00626CE1"/>
    <w:rsid w:val="00626FDC"/>
    <w:rsid w:val="006279A9"/>
    <w:rsid w:val="00627EAE"/>
    <w:rsid w:val="006333E6"/>
    <w:rsid w:val="00633C65"/>
    <w:rsid w:val="00636C99"/>
    <w:rsid w:val="0063752B"/>
    <w:rsid w:val="00637958"/>
    <w:rsid w:val="00637F7C"/>
    <w:rsid w:val="006403EB"/>
    <w:rsid w:val="00640CC3"/>
    <w:rsid w:val="006423D0"/>
    <w:rsid w:val="00643104"/>
    <w:rsid w:val="006448FA"/>
    <w:rsid w:val="00644A80"/>
    <w:rsid w:val="00645719"/>
    <w:rsid w:val="00647C72"/>
    <w:rsid w:val="00652713"/>
    <w:rsid w:val="006543A2"/>
    <w:rsid w:val="006549B5"/>
    <w:rsid w:val="00654E02"/>
    <w:rsid w:val="006552E2"/>
    <w:rsid w:val="006572A3"/>
    <w:rsid w:val="006572E8"/>
    <w:rsid w:val="006573C4"/>
    <w:rsid w:val="00657BF7"/>
    <w:rsid w:val="00662A3B"/>
    <w:rsid w:val="00664964"/>
    <w:rsid w:val="006712A2"/>
    <w:rsid w:val="0067149E"/>
    <w:rsid w:val="00671DE5"/>
    <w:rsid w:val="00673261"/>
    <w:rsid w:val="00674201"/>
    <w:rsid w:val="00674C0B"/>
    <w:rsid w:val="00674D02"/>
    <w:rsid w:val="006758B9"/>
    <w:rsid w:val="00675996"/>
    <w:rsid w:val="00676460"/>
    <w:rsid w:val="0068181E"/>
    <w:rsid w:val="00682545"/>
    <w:rsid w:val="00682B56"/>
    <w:rsid w:val="00683703"/>
    <w:rsid w:val="00684381"/>
    <w:rsid w:val="00685D89"/>
    <w:rsid w:val="0068699F"/>
    <w:rsid w:val="00690F32"/>
    <w:rsid w:val="00692137"/>
    <w:rsid w:val="00692CB0"/>
    <w:rsid w:val="00693135"/>
    <w:rsid w:val="006937DD"/>
    <w:rsid w:val="00694294"/>
    <w:rsid w:val="0069549C"/>
    <w:rsid w:val="00695E9F"/>
    <w:rsid w:val="0069617C"/>
    <w:rsid w:val="006A1163"/>
    <w:rsid w:val="006A14E4"/>
    <w:rsid w:val="006A202E"/>
    <w:rsid w:val="006A473E"/>
    <w:rsid w:val="006A4DDC"/>
    <w:rsid w:val="006A54FE"/>
    <w:rsid w:val="006B19B1"/>
    <w:rsid w:val="006B1DC1"/>
    <w:rsid w:val="006B2DF5"/>
    <w:rsid w:val="006B36AB"/>
    <w:rsid w:val="006B456A"/>
    <w:rsid w:val="006B6446"/>
    <w:rsid w:val="006B69C3"/>
    <w:rsid w:val="006B6C1F"/>
    <w:rsid w:val="006B74A1"/>
    <w:rsid w:val="006C0707"/>
    <w:rsid w:val="006C1EA5"/>
    <w:rsid w:val="006C20FF"/>
    <w:rsid w:val="006C2284"/>
    <w:rsid w:val="006C407A"/>
    <w:rsid w:val="006C49FD"/>
    <w:rsid w:val="006C60DF"/>
    <w:rsid w:val="006D0833"/>
    <w:rsid w:val="006D223E"/>
    <w:rsid w:val="006D509C"/>
    <w:rsid w:val="006D5604"/>
    <w:rsid w:val="006D58F1"/>
    <w:rsid w:val="006D5C64"/>
    <w:rsid w:val="006D73D1"/>
    <w:rsid w:val="006E07CC"/>
    <w:rsid w:val="006E1792"/>
    <w:rsid w:val="006E1F07"/>
    <w:rsid w:val="006E441F"/>
    <w:rsid w:val="006E51D7"/>
    <w:rsid w:val="006E5C55"/>
    <w:rsid w:val="006E6B36"/>
    <w:rsid w:val="006E6BC2"/>
    <w:rsid w:val="006E7660"/>
    <w:rsid w:val="006F14D5"/>
    <w:rsid w:val="006F26D8"/>
    <w:rsid w:val="006F31AC"/>
    <w:rsid w:val="006F3E3D"/>
    <w:rsid w:val="006F50E0"/>
    <w:rsid w:val="00700959"/>
    <w:rsid w:val="00705B89"/>
    <w:rsid w:val="00707AC1"/>
    <w:rsid w:val="00707D60"/>
    <w:rsid w:val="00707E93"/>
    <w:rsid w:val="007138FB"/>
    <w:rsid w:val="007172C1"/>
    <w:rsid w:val="00723CD4"/>
    <w:rsid w:val="00723D8F"/>
    <w:rsid w:val="00727D2D"/>
    <w:rsid w:val="007301FE"/>
    <w:rsid w:val="0073110C"/>
    <w:rsid w:val="0073312C"/>
    <w:rsid w:val="00733C70"/>
    <w:rsid w:val="0073413B"/>
    <w:rsid w:val="00735EEB"/>
    <w:rsid w:val="00740094"/>
    <w:rsid w:val="00740A26"/>
    <w:rsid w:val="00743112"/>
    <w:rsid w:val="00745D16"/>
    <w:rsid w:val="00746441"/>
    <w:rsid w:val="00746FE6"/>
    <w:rsid w:val="0075016C"/>
    <w:rsid w:val="007509BF"/>
    <w:rsid w:val="00752565"/>
    <w:rsid w:val="00752651"/>
    <w:rsid w:val="00753AEF"/>
    <w:rsid w:val="00754F5D"/>
    <w:rsid w:val="00755CCB"/>
    <w:rsid w:val="00755E81"/>
    <w:rsid w:val="0075662A"/>
    <w:rsid w:val="00756820"/>
    <w:rsid w:val="00756F04"/>
    <w:rsid w:val="00756F4A"/>
    <w:rsid w:val="00757424"/>
    <w:rsid w:val="00757C4C"/>
    <w:rsid w:val="00761D25"/>
    <w:rsid w:val="00762D91"/>
    <w:rsid w:val="0076338E"/>
    <w:rsid w:val="00764196"/>
    <w:rsid w:val="00765042"/>
    <w:rsid w:val="007651CD"/>
    <w:rsid w:val="00765C1D"/>
    <w:rsid w:val="00766E1C"/>
    <w:rsid w:val="00767290"/>
    <w:rsid w:val="0076746D"/>
    <w:rsid w:val="007709AA"/>
    <w:rsid w:val="00771B66"/>
    <w:rsid w:val="00773139"/>
    <w:rsid w:val="00773E9E"/>
    <w:rsid w:val="00774B74"/>
    <w:rsid w:val="00775979"/>
    <w:rsid w:val="00775B74"/>
    <w:rsid w:val="0078195C"/>
    <w:rsid w:val="00782C0F"/>
    <w:rsid w:val="0078306C"/>
    <w:rsid w:val="007830E5"/>
    <w:rsid w:val="0078492F"/>
    <w:rsid w:val="00786CF3"/>
    <w:rsid w:val="00786E63"/>
    <w:rsid w:val="00786F10"/>
    <w:rsid w:val="00791565"/>
    <w:rsid w:val="007A06CB"/>
    <w:rsid w:val="007A599A"/>
    <w:rsid w:val="007A5D9B"/>
    <w:rsid w:val="007A64E9"/>
    <w:rsid w:val="007A771D"/>
    <w:rsid w:val="007A7C5C"/>
    <w:rsid w:val="007A7E4A"/>
    <w:rsid w:val="007B256A"/>
    <w:rsid w:val="007B2B5D"/>
    <w:rsid w:val="007B3248"/>
    <w:rsid w:val="007B5EFC"/>
    <w:rsid w:val="007B6057"/>
    <w:rsid w:val="007B69FA"/>
    <w:rsid w:val="007B7CAA"/>
    <w:rsid w:val="007C037C"/>
    <w:rsid w:val="007C1E5B"/>
    <w:rsid w:val="007C2333"/>
    <w:rsid w:val="007C3919"/>
    <w:rsid w:val="007C4F48"/>
    <w:rsid w:val="007C5D4E"/>
    <w:rsid w:val="007D0126"/>
    <w:rsid w:val="007D1E81"/>
    <w:rsid w:val="007D2571"/>
    <w:rsid w:val="007D27B6"/>
    <w:rsid w:val="007D2EDB"/>
    <w:rsid w:val="007D46DE"/>
    <w:rsid w:val="007D643A"/>
    <w:rsid w:val="007D7CD1"/>
    <w:rsid w:val="007E37B6"/>
    <w:rsid w:val="007E37D4"/>
    <w:rsid w:val="007E386F"/>
    <w:rsid w:val="007E3A5B"/>
    <w:rsid w:val="007E3DCD"/>
    <w:rsid w:val="007E788D"/>
    <w:rsid w:val="007E7DB9"/>
    <w:rsid w:val="007F0358"/>
    <w:rsid w:val="007F03B6"/>
    <w:rsid w:val="007F13EE"/>
    <w:rsid w:val="007F2B75"/>
    <w:rsid w:val="007F74F7"/>
    <w:rsid w:val="007F7C32"/>
    <w:rsid w:val="00800BA7"/>
    <w:rsid w:val="00800F55"/>
    <w:rsid w:val="008019A3"/>
    <w:rsid w:val="00802CCA"/>
    <w:rsid w:val="00802D3F"/>
    <w:rsid w:val="00803113"/>
    <w:rsid w:val="00803D93"/>
    <w:rsid w:val="00803EDD"/>
    <w:rsid w:val="008048A2"/>
    <w:rsid w:val="00804EBB"/>
    <w:rsid w:val="00804F7A"/>
    <w:rsid w:val="00805740"/>
    <w:rsid w:val="0080650E"/>
    <w:rsid w:val="00807B7A"/>
    <w:rsid w:val="00807E61"/>
    <w:rsid w:val="0081201A"/>
    <w:rsid w:val="00814295"/>
    <w:rsid w:val="00814625"/>
    <w:rsid w:val="00814733"/>
    <w:rsid w:val="00815D90"/>
    <w:rsid w:val="00817BAC"/>
    <w:rsid w:val="00820ABC"/>
    <w:rsid w:val="00821CA0"/>
    <w:rsid w:val="00822672"/>
    <w:rsid w:val="0082327B"/>
    <w:rsid w:val="00825C11"/>
    <w:rsid w:val="00825F75"/>
    <w:rsid w:val="00827DC1"/>
    <w:rsid w:val="008313BE"/>
    <w:rsid w:val="00832D55"/>
    <w:rsid w:val="00834F68"/>
    <w:rsid w:val="008359E8"/>
    <w:rsid w:val="00840ADC"/>
    <w:rsid w:val="008421F8"/>
    <w:rsid w:val="008456F8"/>
    <w:rsid w:val="00845798"/>
    <w:rsid w:val="00846091"/>
    <w:rsid w:val="00846757"/>
    <w:rsid w:val="008467E1"/>
    <w:rsid w:val="00847DD2"/>
    <w:rsid w:val="008528C9"/>
    <w:rsid w:val="00852AF6"/>
    <w:rsid w:val="00854429"/>
    <w:rsid w:val="00854556"/>
    <w:rsid w:val="00856269"/>
    <w:rsid w:val="0085629C"/>
    <w:rsid w:val="0085641E"/>
    <w:rsid w:val="008565FD"/>
    <w:rsid w:val="00857FAF"/>
    <w:rsid w:val="008612A8"/>
    <w:rsid w:val="00864082"/>
    <w:rsid w:val="0086543D"/>
    <w:rsid w:val="008713B3"/>
    <w:rsid w:val="00871DE3"/>
    <w:rsid w:val="008728A7"/>
    <w:rsid w:val="00873624"/>
    <w:rsid w:val="00874D33"/>
    <w:rsid w:val="00876567"/>
    <w:rsid w:val="00876D47"/>
    <w:rsid w:val="008779FA"/>
    <w:rsid w:val="0088042D"/>
    <w:rsid w:val="00880554"/>
    <w:rsid w:val="00880A8F"/>
    <w:rsid w:val="00881178"/>
    <w:rsid w:val="00881515"/>
    <w:rsid w:val="0088590A"/>
    <w:rsid w:val="00885B3D"/>
    <w:rsid w:val="00887C66"/>
    <w:rsid w:val="00891C6E"/>
    <w:rsid w:val="00892761"/>
    <w:rsid w:val="0089362D"/>
    <w:rsid w:val="00895202"/>
    <w:rsid w:val="00895369"/>
    <w:rsid w:val="008957BD"/>
    <w:rsid w:val="00895E82"/>
    <w:rsid w:val="00896DD6"/>
    <w:rsid w:val="00897095"/>
    <w:rsid w:val="008A0DFE"/>
    <w:rsid w:val="008A2448"/>
    <w:rsid w:val="008A35AF"/>
    <w:rsid w:val="008A3C1C"/>
    <w:rsid w:val="008A607F"/>
    <w:rsid w:val="008A6CAC"/>
    <w:rsid w:val="008A750C"/>
    <w:rsid w:val="008A7BA9"/>
    <w:rsid w:val="008B06FE"/>
    <w:rsid w:val="008B22D7"/>
    <w:rsid w:val="008B23B0"/>
    <w:rsid w:val="008B47CD"/>
    <w:rsid w:val="008B5050"/>
    <w:rsid w:val="008B50E4"/>
    <w:rsid w:val="008B64D7"/>
    <w:rsid w:val="008B6A88"/>
    <w:rsid w:val="008C0A0D"/>
    <w:rsid w:val="008C3672"/>
    <w:rsid w:val="008C4428"/>
    <w:rsid w:val="008D0A57"/>
    <w:rsid w:val="008D4AC7"/>
    <w:rsid w:val="008D4BF7"/>
    <w:rsid w:val="008D4D25"/>
    <w:rsid w:val="008D54BF"/>
    <w:rsid w:val="008D5B92"/>
    <w:rsid w:val="008D63D8"/>
    <w:rsid w:val="008D6723"/>
    <w:rsid w:val="008D72B9"/>
    <w:rsid w:val="008D7325"/>
    <w:rsid w:val="008D73B5"/>
    <w:rsid w:val="008E0AF8"/>
    <w:rsid w:val="008E1862"/>
    <w:rsid w:val="008E3B87"/>
    <w:rsid w:val="008E523F"/>
    <w:rsid w:val="008E57EA"/>
    <w:rsid w:val="008E5E7A"/>
    <w:rsid w:val="008E7AA0"/>
    <w:rsid w:val="008F1926"/>
    <w:rsid w:val="008F1F98"/>
    <w:rsid w:val="008F2AFF"/>
    <w:rsid w:val="008F2D6C"/>
    <w:rsid w:val="008F6537"/>
    <w:rsid w:val="008F675C"/>
    <w:rsid w:val="008F6B4B"/>
    <w:rsid w:val="008F730A"/>
    <w:rsid w:val="00900C64"/>
    <w:rsid w:val="00901097"/>
    <w:rsid w:val="009018C5"/>
    <w:rsid w:val="00901954"/>
    <w:rsid w:val="00901A1D"/>
    <w:rsid w:val="00901A69"/>
    <w:rsid w:val="00901CCC"/>
    <w:rsid w:val="00903C24"/>
    <w:rsid w:val="00904AC3"/>
    <w:rsid w:val="0090607E"/>
    <w:rsid w:val="009069B1"/>
    <w:rsid w:val="00906D03"/>
    <w:rsid w:val="009072FD"/>
    <w:rsid w:val="00907491"/>
    <w:rsid w:val="00910754"/>
    <w:rsid w:val="009110BF"/>
    <w:rsid w:val="009118CD"/>
    <w:rsid w:val="00911CB6"/>
    <w:rsid w:val="009130D8"/>
    <w:rsid w:val="009131AB"/>
    <w:rsid w:val="009132EB"/>
    <w:rsid w:val="00914744"/>
    <w:rsid w:val="00915FCC"/>
    <w:rsid w:val="00916467"/>
    <w:rsid w:val="00917B22"/>
    <w:rsid w:val="00917B38"/>
    <w:rsid w:val="00917FEF"/>
    <w:rsid w:val="009253CE"/>
    <w:rsid w:val="00926324"/>
    <w:rsid w:val="009272E9"/>
    <w:rsid w:val="00927981"/>
    <w:rsid w:val="00931195"/>
    <w:rsid w:val="00931DAB"/>
    <w:rsid w:val="00932214"/>
    <w:rsid w:val="00932B27"/>
    <w:rsid w:val="00934D53"/>
    <w:rsid w:val="0093693A"/>
    <w:rsid w:val="00937072"/>
    <w:rsid w:val="00937523"/>
    <w:rsid w:val="00937B12"/>
    <w:rsid w:val="00940E4B"/>
    <w:rsid w:val="00941CF7"/>
    <w:rsid w:val="0094205E"/>
    <w:rsid w:val="009423F3"/>
    <w:rsid w:val="00942480"/>
    <w:rsid w:val="0094257B"/>
    <w:rsid w:val="00942835"/>
    <w:rsid w:val="00944D85"/>
    <w:rsid w:val="009460FD"/>
    <w:rsid w:val="00946FAD"/>
    <w:rsid w:val="0095050A"/>
    <w:rsid w:val="00950BCA"/>
    <w:rsid w:val="00951AB9"/>
    <w:rsid w:val="009533E9"/>
    <w:rsid w:val="0095399A"/>
    <w:rsid w:val="00953C43"/>
    <w:rsid w:val="009540A6"/>
    <w:rsid w:val="00954AD9"/>
    <w:rsid w:val="009550EE"/>
    <w:rsid w:val="009554F6"/>
    <w:rsid w:val="0095627A"/>
    <w:rsid w:val="00956FFD"/>
    <w:rsid w:val="009638D7"/>
    <w:rsid w:val="00964587"/>
    <w:rsid w:val="00964911"/>
    <w:rsid w:val="0096525C"/>
    <w:rsid w:val="00965577"/>
    <w:rsid w:val="00965AD9"/>
    <w:rsid w:val="00965D18"/>
    <w:rsid w:val="00966221"/>
    <w:rsid w:val="009664D4"/>
    <w:rsid w:val="00967376"/>
    <w:rsid w:val="009678C3"/>
    <w:rsid w:val="00967B8E"/>
    <w:rsid w:val="00967BF6"/>
    <w:rsid w:val="0097509E"/>
    <w:rsid w:val="00977C8A"/>
    <w:rsid w:val="00980B55"/>
    <w:rsid w:val="00981333"/>
    <w:rsid w:val="00981F93"/>
    <w:rsid w:val="00982AEE"/>
    <w:rsid w:val="0098338F"/>
    <w:rsid w:val="00984182"/>
    <w:rsid w:val="0098418C"/>
    <w:rsid w:val="0098422D"/>
    <w:rsid w:val="0098561A"/>
    <w:rsid w:val="00986009"/>
    <w:rsid w:val="00987C6B"/>
    <w:rsid w:val="00991C5A"/>
    <w:rsid w:val="00992DD0"/>
    <w:rsid w:val="009938D1"/>
    <w:rsid w:val="00993BA4"/>
    <w:rsid w:val="009946E6"/>
    <w:rsid w:val="00994F81"/>
    <w:rsid w:val="009950DC"/>
    <w:rsid w:val="00995BEB"/>
    <w:rsid w:val="009962B7"/>
    <w:rsid w:val="00996D5B"/>
    <w:rsid w:val="00997B29"/>
    <w:rsid w:val="009A09C9"/>
    <w:rsid w:val="009A0B5C"/>
    <w:rsid w:val="009A3C4D"/>
    <w:rsid w:val="009A424B"/>
    <w:rsid w:val="009A4819"/>
    <w:rsid w:val="009A48EA"/>
    <w:rsid w:val="009A4A4B"/>
    <w:rsid w:val="009A52DE"/>
    <w:rsid w:val="009A6728"/>
    <w:rsid w:val="009A6B33"/>
    <w:rsid w:val="009A7D29"/>
    <w:rsid w:val="009B001B"/>
    <w:rsid w:val="009B03E6"/>
    <w:rsid w:val="009B0A8E"/>
    <w:rsid w:val="009B1B36"/>
    <w:rsid w:val="009B215C"/>
    <w:rsid w:val="009B36AE"/>
    <w:rsid w:val="009B3CCF"/>
    <w:rsid w:val="009B4D00"/>
    <w:rsid w:val="009B56AE"/>
    <w:rsid w:val="009B5A2A"/>
    <w:rsid w:val="009B752F"/>
    <w:rsid w:val="009B7C80"/>
    <w:rsid w:val="009C0437"/>
    <w:rsid w:val="009C06F9"/>
    <w:rsid w:val="009C105F"/>
    <w:rsid w:val="009C363E"/>
    <w:rsid w:val="009C4858"/>
    <w:rsid w:val="009C6ABA"/>
    <w:rsid w:val="009D04EB"/>
    <w:rsid w:val="009D0BD8"/>
    <w:rsid w:val="009D0FF4"/>
    <w:rsid w:val="009D145B"/>
    <w:rsid w:val="009D291D"/>
    <w:rsid w:val="009D52EF"/>
    <w:rsid w:val="009D65F1"/>
    <w:rsid w:val="009D6B0C"/>
    <w:rsid w:val="009E05C9"/>
    <w:rsid w:val="009E0E2E"/>
    <w:rsid w:val="009E0E7A"/>
    <w:rsid w:val="009E14F1"/>
    <w:rsid w:val="009E4535"/>
    <w:rsid w:val="009E6D24"/>
    <w:rsid w:val="009F004B"/>
    <w:rsid w:val="009F27DD"/>
    <w:rsid w:val="009F27F2"/>
    <w:rsid w:val="009F3017"/>
    <w:rsid w:val="009F3224"/>
    <w:rsid w:val="009F4183"/>
    <w:rsid w:val="009F434E"/>
    <w:rsid w:val="009F517F"/>
    <w:rsid w:val="009F59CB"/>
    <w:rsid w:val="009F67CB"/>
    <w:rsid w:val="009F7B30"/>
    <w:rsid w:val="00A01097"/>
    <w:rsid w:val="00A026B2"/>
    <w:rsid w:val="00A039E5"/>
    <w:rsid w:val="00A03E99"/>
    <w:rsid w:val="00A03FFB"/>
    <w:rsid w:val="00A074C3"/>
    <w:rsid w:val="00A07F66"/>
    <w:rsid w:val="00A11351"/>
    <w:rsid w:val="00A12912"/>
    <w:rsid w:val="00A15F4A"/>
    <w:rsid w:val="00A16388"/>
    <w:rsid w:val="00A17E20"/>
    <w:rsid w:val="00A20A97"/>
    <w:rsid w:val="00A214D2"/>
    <w:rsid w:val="00A21920"/>
    <w:rsid w:val="00A228DB"/>
    <w:rsid w:val="00A244CD"/>
    <w:rsid w:val="00A245C5"/>
    <w:rsid w:val="00A24B9F"/>
    <w:rsid w:val="00A268E8"/>
    <w:rsid w:val="00A27A4D"/>
    <w:rsid w:val="00A3100F"/>
    <w:rsid w:val="00A321A1"/>
    <w:rsid w:val="00A32637"/>
    <w:rsid w:val="00A329CB"/>
    <w:rsid w:val="00A33503"/>
    <w:rsid w:val="00A34428"/>
    <w:rsid w:val="00A34A0E"/>
    <w:rsid w:val="00A34A39"/>
    <w:rsid w:val="00A34B12"/>
    <w:rsid w:val="00A36F87"/>
    <w:rsid w:val="00A403FE"/>
    <w:rsid w:val="00A40BA2"/>
    <w:rsid w:val="00A40D6A"/>
    <w:rsid w:val="00A412D1"/>
    <w:rsid w:val="00A425AB"/>
    <w:rsid w:val="00A42AA7"/>
    <w:rsid w:val="00A44625"/>
    <w:rsid w:val="00A45DF3"/>
    <w:rsid w:val="00A4677D"/>
    <w:rsid w:val="00A46A58"/>
    <w:rsid w:val="00A513A4"/>
    <w:rsid w:val="00A526EB"/>
    <w:rsid w:val="00A540AE"/>
    <w:rsid w:val="00A54108"/>
    <w:rsid w:val="00A54297"/>
    <w:rsid w:val="00A5479A"/>
    <w:rsid w:val="00A557B6"/>
    <w:rsid w:val="00A609DA"/>
    <w:rsid w:val="00A61C50"/>
    <w:rsid w:val="00A6218F"/>
    <w:rsid w:val="00A63226"/>
    <w:rsid w:val="00A63479"/>
    <w:rsid w:val="00A654E7"/>
    <w:rsid w:val="00A706AC"/>
    <w:rsid w:val="00A71949"/>
    <w:rsid w:val="00A72A25"/>
    <w:rsid w:val="00A73579"/>
    <w:rsid w:val="00A746D8"/>
    <w:rsid w:val="00A75357"/>
    <w:rsid w:val="00A7561E"/>
    <w:rsid w:val="00A75C2D"/>
    <w:rsid w:val="00A76D42"/>
    <w:rsid w:val="00A80020"/>
    <w:rsid w:val="00A84EF8"/>
    <w:rsid w:val="00A84FDA"/>
    <w:rsid w:val="00A8508F"/>
    <w:rsid w:val="00A85377"/>
    <w:rsid w:val="00A86E4F"/>
    <w:rsid w:val="00A872E8"/>
    <w:rsid w:val="00A920F2"/>
    <w:rsid w:val="00A9254A"/>
    <w:rsid w:val="00A92600"/>
    <w:rsid w:val="00A92AB9"/>
    <w:rsid w:val="00A931FE"/>
    <w:rsid w:val="00A952F5"/>
    <w:rsid w:val="00A97756"/>
    <w:rsid w:val="00A97F5B"/>
    <w:rsid w:val="00AA08D4"/>
    <w:rsid w:val="00AA098C"/>
    <w:rsid w:val="00AA231B"/>
    <w:rsid w:val="00AA3C1B"/>
    <w:rsid w:val="00AA4A43"/>
    <w:rsid w:val="00AA4D93"/>
    <w:rsid w:val="00AA5148"/>
    <w:rsid w:val="00AB22F4"/>
    <w:rsid w:val="00AB2445"/>
    <w:rsid w:val="00AB33AF"/>
    <w:rsid w:val="00AB4904"/>
    <w:rsid w:val="00AB4E12"/>
    <w:rsid w:val="00AB5BC2"/>
    <w:rsid w:val="00AB6B02"/>
    <w:rsid w:val="00AB7437"/>
    <w:rsid w:val="00AC00AC"/>
    <w:rsid w:val="00AC1ACA"/>
    <w:rsid w:val="00AC1C34"/>
    <w:rsid w:val="00AC2EEC"/>
    <w:rsid w:val="00AC3117"/>
    <w:rsid w:val="00AC37E2"/>
    <w:rsid w:val="00AC60F1"/>
    <w:rsid w:val="00AC64D2"/>
    <w:rsid w:val="00AC68FF"/>
    <w:rsid w:val="00AC766F"/>
    <w:rsid w:val="00AC7C27"/>
    <w:rsid w:val="00AD06F7"/>
    <w:rsid w:val="00AD1987"/>
    <w:rsid w:val="00AD2C92"/>
    <w:rsid w:val="00AD469C"/>
    <w:rsid w:val="00AD4727"/>
    <w:rsid w:val="00AD47D4"/>
    <w:rsid w:val="00AD49BB"/>
    <w:rsid w:val="00AD59A6"/>
    <w:rsid w:val="00AD5E81"/>
    <w:rsid w:val="00AD7347"/>
    <w:rsid w:val="00AD7756"/>
    <w:rsid w:val="00AE233F"/>
    <w:rsid w:val="00AE3494"/>
    <w:rsid w:val="00AE48CD"/>
    <w:rsid w:val="00AE76AE"/>
    <w:rsid w:val="00AE7D40"/>
    <w:rsid w:val="00AF63B5"/>
    <w:rsid w:val="00AF67E4"/>
    <w:rsid w:val="00B021D9"/>
    <w:rsid w:val="00B04A23"/>
    <w:rsid w:val="00B057A7"/>
    <w:rsid w:val="00B05899"/>
    <w:rsid w:val="00B070D0"/>
    <w:rsid w:val="00B077FA"/>
    <w:rsid w:val="00B10C78"/>
    <w:rsid w:val="00B10C9B"/>
    <w:rsid w:val="00B13931"/>
    <w:rsid w:val="00B13AFC"/>
    <w:rsid w:val="00B13BA8"/>
    <w:rsid w:val="00B142CB"/>
    <w:rsid w:val="00B14E91"/>
    <w:rsid w:val="00B1534E"/>
    <w:rsid w:val="00B15E74"/>
    <w:rsid w:val="00B16401"/>
    <w:rsid w:val="00B172B7"/>
    <w:rsid w:val="00B17BD5"/>
    <w:rsid w:val="00B20037"/>
    <w:rsid w:val="00B21C0F"/>
    <w:rsid w:val="00B221E6"/>
    <w:rsid w:val="00B2311C"/>
    <w:rsid w:val="00B24D06"/>
    <w:rsid w:val="00B2525C"/>
    <w:rsid w:val="00B257CC"/>
    <w:rsid w:val="00B25B51"/>
    <w:rsid w:val="00B26555"/>
    <w:rsid w:val="00B27AD1"/>
    <w:rsid w:val="00B305D0"/>
    <w:rsid w:val="00B30B53"/>
    <w:rsid w:val="00B32A12"/>
    <w:rsid w:val="00B32D06"/>
    <w:rsid w:val="00B33E19"/>
    <w:rsid w:val="00B34429"/>
    <w:rsid w:val="00B347ED"/>
    <w:rsid w:val="00B37F02"/>
    <w:rsid w:val="00B37FB1"/>
    <w:rsid w:val="00B40A59"/>
    <w:rsid w:val="00B40D41"/>
    <w:rsid w:val="00B41563"/>
    <w:rsid w:val="00B4229E"/>
    <w:rsid w:val="00B43787"/>
    <w:rsid w:val="00B437C7"/>
    <w:rsid w:val="00B439D0"/>
    <w:rsid w:val="00B44145"/>
    <w:rsid w:val="00B45D1C"/>
    <w:rsid w:val="00B460AD"/>
    <w:rsid w:val="00B47B30"/>
    <w:rsid w:val="00B50059"/>
    <w:rsid w:val="00B51C08"/>
    <w:rsid w:val="00B52D88"/>
    <w:rsid w:val="00B53F51"/>
    <w:rsid w:val="00B54B8E"/>
    <w:rsid w:val="00B54D92"/>
    <w:rsid w:val="00B54FFD"/>
    <w:rsid w:val="00B5507B"/>
    <w:rsid w:val="00B562F0"/>
    <w:rsid w:val="00B63A02"/>
    <w:rsid w:val="00B66707"/>
    <w:rsid w:val="00B66CB9"/>
    <w:rsid w:val="00B70BF0"/>
    <w:rsid w:val="00B71503"/>
    <w:rsid w:val="00B71DDD"/>
    <w:rsid w:val="00B72073"/>
    <w:rsid w:val="00B7283C"/>
    <w:rsid w:val="00B73583"/>
    <w:rsid w:val="00B741B2"/>
    <w:rsid w:val="00B75AEE"/>
    <w:rsid w:val="00B76770"/>
    <w:rsid w:val="00B769D9"/>
    <w:rsid w:val="00B76C7B"/>
    <w:rsid w:val="00B77EC1"/>
    <w:rsid w:val="00B821B7"/>
    <w:rsid w:val="00B82D09"/>
    <w:rsid w:val="00B82FDA"/>
    <w:rsid w:val="00B85515"/>
    <w:rsid w:val="00B85B64"/>
    <w:rsid w:val="00B90771"/>
    <w:rsid w:val="00B9079A"/>
    <w:rsid w:val="00B91249"/>
    <w:rsid w:val="00B9564F"/>
    <w:rsid w:val="00B965AC"/>
    <w:rsid w:val="00BA0979"/>
    <w:rsid w:val="00BA1302"/>
    <w:rsid w:val="00BA392E"/>
    <w:rsid w:val="00BA500A"/>
    <w:rsid w:val="00BA6DA9"/>
    <w:rsid w:val="00BB0972"/>
    <w:rsid w:val="00BB100D"/>
    <w:rsid w:val="00BB1196"/>
    <w:rsid w:val="00BB2005"/>
    <w:rsid w:val="00BB2044"/>
    <w:rsid w:val="00BB2469"/>
    <w:rsid w:val="00BB29CE"/>
    <w:rsid w:val="00BB2C7F"/>
    <w:rsid w:val="00BB418B"/>
    <w:rsid w:val="00BB563F"/>
    <w:rsid w:val="00BB68B5"/>
    <w:rsid w:val="00BB6EE4"/>
    <w:rsid w:val="00BB71F2"/>
    <w:rsid w:val="00BB76A6"/>
    <w:rsid w:val="00BC0104"/>
    <w:rsid w:val="00BC0397"/>
    <w:rsid w:val="00BC08C5"/>
    <w:rsid w:val="00BC1D9D"/>
    <w:rsid w:val="00BC2876"/>
    <w:rsid w:val="00BC32DB"/>
    <w:rsid w:val="00BC3ED4"/>
    <w:rsid w:val="00BC4EB9"/>
    <w:rsid w:val="00BC51D9"/>
    <w:rsid w:val="00BC6E05"/>
    <w:rsid w:val="00BC6F52"/>
    <w:rsid w:val="00BC783E"/>
    <w:rsid w:val="00BC7C79"/>
    <w:rsid w:val="00BD04BD"/>
    <w:rsid w:val="00BD06E1"/>
    <w:rsid w:val="00BD0A81"/>
    <w:rsid w:val="00BD0DA9"/>
    <w:rsid w:val="00BD0F41"/>
    <w:rsid w:val="00BD2BA1"/>
    <w:rsid w:val="00BD497B"/>
    <w:rsid w:val="00BD4A36"/>
    <w:rsid w:val="00BD5AF3"/>
    <w:rsid w:val="00BD5C19"/>
    <w:rsid w:val="00BD6635"/>
    <w:rsid w:val="00BD6F5F"/>
    <w:rsid w:val="00BD7D1F"/>
    <w:rsid w:val="00BE01DE"/>
    <w:rsid w:val="00BE458B"/>
    <w:rsid w:val="00BE4BF5"/>
    <w:rsid w:val="00BE5304"/>
    <w:rsid w:val="00BF0A48"/>
    <w:rsid w:val="00BF0E1D"/>
    <w:rsid w:val="00BF0E63"/>
    <w:rsid w:val="00BF10AC"/>
    <w:rsid w:val="00BF34FF"/>
    <w:rsid w:val="00BF4DF0"/>
    <w:rsid w:val="00BF5370"/>
    <w:rsid w:val="00BF59F8"/>
    <w:rsid w:val="00BF75B4"/>
    <w:rsid w:val="00BF7C56"/>
    <w:rsid w:val="00C00376"/>
    <w:rsid w:val="00C00EA0"/>
    <w:rsid w:val="00C01D47"/>
    <w:rsid w:val="00C02023"/>
    <w:rsid w:val="00C031A8"/>
    <w:rsid w:val="00C053C6"/>
    <w:rsid w:val="00C060B7"/>
    <w:rsid w:val="00C063C1"/>
    <w:rsid w:val="00C064D8"/>
    <w:rsid w:val="00C0658B"/>
    <w:rsid w:val="00C1506A"/>
    <w:rsid w:val="00C1581E"/>
    <w:rsid w:val="00C1622C"/>
    <w:rsid w:val="00C177D3"/>
    <w:rsid w:val="00C20A4F"/>
    <w:rsid w:val="00C20AD2"/>
    <w:rsid w:val="00C21E53"/>
    <w:rsid w:val="00C21FC2"/>
    <w:rsid w:val="00C22E00"/>
    <w:rsid w:val="00C2494D"/>
    <w:rsid w:val="00C26CB6"/>
    <w:rsid w:val="00C31D44"/>
    <w:rsid w:val="00C331E1"/>
    <w:rsid w:val="00C33729"/>
    <w:rsid w:val="00C34203"/>
    <w:rsid w:val="00C40C3E"/>
    <w:rsid w:val="00C40F89"/>
    <w:rsid w:val="00C41458"/>
    <w:rsid w:val="00C436C3"/>
    <w:rsid w:val="00C44890"/>
    <w:rsid w:val="00C4582E"/>
    <w:rsid w:val="00C46BFF"/>
    <w:rsid w:val="00C47D9A"/>
    <w:rsid w:val="00C53468"/>
    <w:rsid w:val="00C53E22"/>
    <w:rsid w:val="00C54D48"/>
    <w:rsid w:val="00C575C1"/>
    <w:rsid w:val="00C62380"/>
    <w:rsid w:val="00C624B2"/>
    <w:rsid w:val="00C71729"/>
    <w:rsid w:val="00C72EC3"/>
    <w:rsid w:val="00C741B8"/>
    <w:rsid w:val="00C741E6"/>
    <w:rsid w:val="00C746F1"/>
    <w:rsid w:val="00C7511E"/>
    <w:rsid w:val="00C755F0"/>
    <w:rsid w:val="00C81430"/>
    <w:rsid w:val="00C841A8"/>
    <w:rsid w:val="00C84379"/>
    <w:rsid w:val="00C84CB2"/>
    <w:rsid w:val="00C855CA"/>
    <w:rsid w:val="00C858E0"/>
    <w:rsid w:val="00C86F8E"/>
    <w:rsid w:val="00C874B7"/>
    <w:rsid w:val="00C909CB"/>
    <w:rsid w:val="00C90D52"/>
    <w:rsid w:val="00C93E79"/>
    <w:rsid w:val="00C9643E"/>
    <w:rsid w:val="00C96A33"/>
    <w:rsid w:val="00C96ED4"/>
    <w:rsid w:val="00C9704F"/>
    <w:rsid w:val="00CA0FC8"/>
    <w:rsid w:val="00CA2AB1"/>
    <w:rsid w:val="00CA563F"/>
    <w:rsid w:val="00CA5C77"/>
    <w:rsid w:val="00CA6BB3"/>
    <w:rsid w:val="00CA7620"/>
    <w:rsid w:val="00CB04EC"/>
    <w:rsid w:val="00CB181F"/>
    <w:rsid w:val="00CB1C30"/>
    <w:rsid w:val="00CB76B3"/>
    <w:rsid w:val="00CB7ED9"/>
    <w:rsid w:val="00CC13F6"/>
    <w:rsid w:val="00CC19D6"/>
    <w:rsid w:val="00CC1CC5"/>
    <w:rsid w:val="00CC295E"/>
    <w:rsid w:val="00CC2BE9"/>
    <w:rsid w:val="00CC35F9"/>
    <w:rsid w:val="00CC660D"/>
    <w:rsid w:val="00CC6BB0"/>
    <w:rsid w:val="00CC7491"/>
    <w:rsid w:val="00CD10CB"/>
    <w:rsid w:val="00CD2EB6"/>
    <w:rsid w:val="00CD5300"/>
    <w:rsid w:val="00CD5364"/>
    <w:rsid w:val="00CD5543"/>
    <w:rsid w:val="00CD5D40"/>
    <w:rsid w:val="00CD7D3B"/>
    <w:rsid w:val="00CE1162"/>
    <w:rsid w:val="00CE2082"/>
    <w:rsid w:val="00CE432D"/>
    <w:rsid w:val="00CE437F"/>
    <w:rsid w:val="00CE488A"/>
    <w:rsid w:val="00CE58A3"/>
    <w:rsid w:val="00CF50E0"/>
    <w:rsid w:val="00CF5215"/>
    <w:rsid w:val="00CF57F2"/>
    <w:rsid w:val="00CF61AF"/>
    <w:rsid w:val="00CF6E29"/>
    <w:rsid w:val="00D0026F"/>
    <w:rsid w:val="00D00AC0"/>
    <w:rsid w:val="00D02A7F"/>
    <w:rsid w:val="00D02D55"/>
    <w:rsid w:val="00D0527B"/>
    <w:rsid w:val="00D055DE"/>
    <w:rsid w:val="00D05D7E"/>
    <w:rsid w:val="00D067E7"/>
    <w:rsid w:val="00D105A5"/>
    <w:rsid w:val="00D1214E"/>
    <w:rsid w:val="00D122A6"/>
    <w:rsid w:val="00D1445E"/>
    <w:rsid w:val="00D159C1"/>
    <w:rsid w:val="00D15EC9"/>
    <w:rsid w:val="00D16905"/>
    <w:rsid w:val="00D17840"/>
    <w:rsid w:val="00D2051C"/>
    <w:rsid w:val="00D20776"/>
    <w:rsid w:val="00D20AF8"/>
    <w:rsid w:val="00D21C53"/>
    <w:rsid w:val="00D21D54"/>
    <w:rsid w:val="00D22E91"/>
    <w:rsid w:val="00D23878"/>
    <w:rsid w:val="00D24341"/>
    <w:rsid w:val="00D24F00"/>
    <w:rsid w:val="00D25203"/>
    <w:rsid w:val="00D254F8"/>
    <w:rsid w:val="00D26B61"/>
    <w:rsid w:val="00D30006"/>
    <w:rsid w:val="00D30B6C"/>
    <w:rsid w:val="00D31E07"/>
    <w:rsid w:val="00D35929"/>
    <w:rsid w:val="00D365EE"/>
    <w:rsid w:val="00D41A46"/>
    <w:rsid w:val="00D41D7D"/>
    <w:rsid w:val="00D42F7D"/>
    <w:rsid w:val="00D45521"/>
    <w:rsid w:val="00D4749E"/>
    <w:rsid w:val="00D47D6F"/>
    <w:rsid w:val="00D47FA2"/>
    <w:rsid w:val="00D50A8E"/>
    <w:rsid w:val="00D51566"/>
    <w:rsid w:val="00D540DC"/>
    <w:rsid w:val="00D546CF"/>
    <w:rsid w:val="00D54A07"/>
    <w:rsid w:val="00D55CF7"/>
    <w:rsid w:val="00D57669"/>
    <w:rsid w:val="00D61360"/>
    <w:rsid w:val="00D62D6B"/>
    <w:rsid w:val="00D63B07"/>
    <w:rsid w:val="00D6453E"/>
    <w:rsid w:val="00D64FC2"/>
    <w:rsid w:val="00D652ED"/>
    <w:rsid w:val="00D6649D"/>
    <w:rsid w:val="00D664B0"/>
    <w:rsid w:val="00D670FD"/>
    <w:rsid w:val="00D7018B"/>
    <w:rsid w:val="00D703A9"/>
    <w:rsid w:val="00D72345"/>
    <w:rsid w:val="00D7253D"/>
    <w:rsid w:val="00D728B9"/>
    <w:rsid w:val="00D7376B"/>
    <w:rsid w:val="00D74534"/>
    <w:rsid w:val="00D74C8C"/>
    <w:rsid w:val="00D759D6"/>
    <w:rsid w:val="00D77FDC"/>
    <w:rsid w:val="00D80D71"/>
    <w:rsid w:val="00D81075"/>
    <w:rsid w:val="00D83001"/>
    <w:rsid w:val="00D91927"/>
    <w:rsid w:val="00D931E8"/>
    <w:rsid w:val="00D943ED"/>
    <w:rsid w:val="00D94D8F"/>
    <w:rsid w:val="00D96262"/>
    <w:rsid w:val="00D96281"/>
    <w:rsid w:val="00D96EE3"/>
    <w:rsid w:val="00DA10C9"/>
    <w:rsid w:val="00DA1264"/>
    <w:rsid w:val="00DA21B7"/>
    <w:rsid w:val="00DA2706"/>
    <w:rsid w:val="00DA6FD1"/>
    <w:rsid w:val="00DA7B3A"/>
    <w:rsid w:val="00DB2619"/>
    <w:rsid w:val="00DB2AB6"/>
    <w:rsid w:val="00DB399D"/>
    <w:rsid w:val="00DB578B"/>
    <w:rsid w:val="00DB59E7"/>
    <w:rsid w:val="00DB6983"/>
    <w:rsid w:val="00DB75BF"/>
    <w:rsid w:val="00DC1359"/>
    <w:rsid w:val="00DC2D1A"/>
    <w:rsid w:val="00DC3607"/>
    <w:rsid w:val="00DC4251"/>
    <w:rsid w:val="00DC5915"/>
    <w:rsid w:val="00DC59F5"/>
    <w:rsid w:val="00DC62FC"/>
    <w:rsid w:val="00DC7438"/>
    <w:rsid w:val="00DD1425"/>
    <w:rsid w:val="00DD1E79"/>
    <w:rsid w:val="00DD2BBA"/>
    <w:rsid w:val="00DD31C2"/>
    <w:rsid w:val="00DD3363"/>
    <w:rsid w:val="00DD5FEC"/>
    <w:rsid w:val="00DD6F9B"/>
    <w:rsid w:val="00DE1909"/>
    <w:rsid w:val="00DE1FD0"/>
    <w:rsid w:val="00DE2034"/>
    <w:rsid w:val="00DE4307"/>
    <w:rsid w:val="00DE4383"/>
    <w:rsid w:val="00DE4A69"/>
    <w:rsid w:val="00DE5530"/>
    <w:rsid w:val="00DE6778"/>
    <w:rsid w:val="00DE6C6A"/>
    <w:rsid w:val="00DF0840"/>
    <w:rsid w:val="00DF0CE6"/>
    <w:rsid w:val="00DF0D14"/>
    <w:rsid w:val="00DF137C"/>
    <w:rsid w:val="00DF354F"/>
    <w:rsid w:val="00DF3E10"/>
    <w:rsid w:val="00DF6A16"/>
    <w:rsid w:val="00DF6AAC"/>
    <w:rsid w:val="00E04A71"/>
    <w:rsid w:val="00E04CCE"/>
    <w:rsid w:val="00E0575B"/>
    <w:rsid w:val="00E072FD"/>
    <w:rsid w:val="00E073FD"/>
    <w:rsid w:val="00E07D55"/>
    <w:rsid w:val="00E10AF3"/>
    <w:rsid w:val="00E11313"/>
    <w:rsid w:val="00E11342"/>
    <w:rsid w:val="00E11FFF"/>
    <w:rsid w:val="00E123E0"/>
    <w:rsid w:val="00E1422F"/>
    <w:rsid w:val="00E142CE"/>
    <w:rsid w:val="00E14C2B"/>
    <w:rsid w:val="00E16B0D"/>
    <w:rsid w:val="00E23255"/>
    <w:rsid w:val="00E23649"/>
    <w:rsid w:val="00E24562"/>
    <w:rsid w:val="00E254ED"/>
    <w:rsid w:val="00E30176"/>
    <w:rsid w:val="00E32A57"/>
    <w:rsid w:val="00E32D62"/>
    <w:rsid w:val="00E364CA"/>
    <w:rsid w:val="00E367D6"/>
    <w:rsid w:val="00E41261"/>
    <w:rsid w:val="00E412DC"/>
    <w:rsid w:val="00E4150E"/>
    <w:rsid w:val="00E41F8D"/>
    <w:rsid w:val="00E44914"/>
    <w:rsid w:val="00E44D73"/>
    <w:rsid w:val="00E46E6C"/>
    <w:rsid w:val="00E5164F"/>
    <w:rsid w:val="00E55A5E"/>
    <w:rsid w:val="00E55A82"/>
    <w:rsid w:val="00E57B68"/>
    <w:rsid w:val="00E61765"/>
    <w:rsid w:val="00E62808"/>
    <w:rsid w:val="00E63570"/>
    <w:rsid w:val="00E635E5"/>
    <w:rsid w:val="00E64624"/>
    <w:rsid w:val="00E64CA4"/>
    <w:rsid w:val="00E65B5A"/>
    <w:rsid w:val="00E65BB0"/>
    <w:rsid w:val="00E65CAC"/>
    <w:rsid w:val="00E669B1"/>
    <w:rsid w:val="00E66FD5"/>
    <w:rsid w:val="00E715C0"/>
    <w:rsid w:val="00E72389"/>
    <w:rsid w:val="00E7260A"/>
    <w:rsid w:val="00E74C8A"/>
    <w:rsid w:val="00E75C2A"/>
    <w:rsid w:val="00E763EE"/>
    <w:rsid w:val="00E81234"/>
    <w:rsid w:val="00E81EA5"/>
    <w:rsid w:val="00E820C4"/>
    <w:rsid w:val="00E82DAC"/>
    <w:rsid w:val="00E83EA9"/>
    <w:rsid w:val="00E85EB4"/>
    <w:rsid w:val="00E86A2F"/>
    <w:rsid w:val="00E906EC"/>
    <w:rsid w:val="00E90C18"/>
    <w:rsid w:val="00E90D61"/>
    <w:rsid w:val="00E91D7D"/>
    <w:rsid w:val="00E94042"/>
    <w:rsid w:val="00EA0892"/>
    <w:rsid w:val="00EA257C"/>
    <w:rsid w:val="00EA312C"/>
    <w:rsid w:val="00EA444A"/>
    <w:rsid w:val="00EA6CC3"/>
    <w:rsid w:val="00EA6E44"/>
    <w:rsid w:val="00EB0021"/>
    <w:rsid w:val="00EB2A5C"/>
    <w:rsid w:val="00EB3F39"/>
    <w:rsid w:val="00EB7140"/>
    <w:rsid w:val="00EC01E3"/>
    <w:rsid w:val="00EC2602"/>
    <w:rsid w:val="00EC3E8A"/>
    <w:rsid w:val="00EC4367"/>
    <w:rsid w:val="00EC4E38"/>
    <w:rsid w:val="00EC5084"/>
    <w:rsid w:val="00EC5472"/>
    <w:rsid w:val="00EC6AC7"/>
    <w:rsid w:val="00ED0708"/>
    <w:rsid w:val="00ED143B"/>
    <w:rsid w:val="00ED191C"/>
    <w:rsid w:val="00ED1BC2"/>
    <w:rsid w:val="00ED36CD"/>
    <w:rsid w:val="00ED3FAC"/>
    <w:rsid w:val="00ED5277"/>
    <w:rsid w:val="00ED646E"/>
    <w:rsid w:val="00ED7064"/>
    <w:rsid w:val="00ED72EC"/>
    <w:rsid w:val="00ED7AE8"/>
    <w:rsid w:val="00EE1088"/>
    <w:rsid w:val="00EE2051"/>
    <w:rsid w:val="00EE2593"/>
    <w:rsid w:val="00EE2C3A"/>
    <w:rsid w:val="00EE37E9"/>
    <w:rsid w:val="00EE3AC2"/>
    <w:rsid w:val="00EE4B16"/>
    <w:rsid w:val="00EE6576"/>
    <w:rsid w:val="00EE7287"/>
    <w:rsid w:val="00EF0072"/>
    <w:rsid w:val="00EF04C7"/>
    <w:rsid w:val="00EF0A02"/>
    <w:rsid w:val="00EF2262"/>
    <w:rsid w:val="00EF35A7"/>
    <w:rsid w:val="00EF4744"/>
    <w:rsid w:val="00EF7B24"/>
    <w:rsid w:val="00F01B70"/>
    <w:rsid w:val="00F04629"/>
    <w:rsid w:val="00F05842"/>
    <w:rsid w:val="00F05A72"/>
    <w:rsid w:val="00F05BBE"/>
    <w:rsid w:val="00F06EEC"/>
    <w:rsid w:val="00F06EEF"/>
    <w:rsid w:val="00F07033"/>
    <w:rsid w:val="00F11160"/>
    <w:rsid w:val="00F114C2"/>
    <w:rsid w:val="00F12C3E"/>
    <w:rsid w:val="00F16285"/>
    <w:rsid w:val="00F169C2"/>
    <w:rsid w:val="00F17B0A"/>
    <w:rsid w:val="00F210F5"/>
    <w:rsid w:val="00F225AF"/>
    <w:rsid w:val="00F2296E"/>
    <w:rsid w:val="00F2577B"/>
    <w:rsid w:val="00F25937"/>
    <w:rsid w:val="00F2652A"/>
    <w:rsid w:val="00F27219"/>
    <w:rsid w:val="00F31D09"/>
    <w:rsid w:val="00F327B8"/>
    <w:rsid w:val="00F34CB5"/>
    <w:rsid w:val="00F34CB6"/>
    <w:rsid w:val="00F35BE4"/>
    <w:rsid w:val="00F36444"/>
    <w:rsid w:val="00F36565"/>
    <w:rsid w:val="00F365E3"/>
    <w:rsid w:val="00F36C1D"/>
    <w:rsid w:val="00F36C95"/>
    <w:rsid w:val="00F40327"/>
    <w:rsid w:val="00F40A34"/>
    <w:rsid w:val="00F420E3"/>
    <w:rsid w:val="00F42AB6"/>
    <w:rsid w:val="00F43175"/>
    <w:rsid w:val="00F433D9"/>
    <w:rsid w:val="00F44ECE"/>
    <w:rsid w:val="00F46035"/>
    <w:rsid w:val="00F46196"/>
    <w:rsid w:val="00F51E65"/>
    <w:rsid w:val="00F52EC4"/>
    <w:rsid w:val="00F5363A"/>
    <w:rsid w:val="00F53FCE"/>
    <w:rsid w:val="00F54CEC"/>
    <w:rsid w:val="00F61929"/>
    <w:rsid w:val="00F61E39"/>
    <w:rsid w:val="00F61ECB"/>
    <w:rsid w:val="00F624EF"/>
    <w:rsid w:val="00F653CD"/>
    <w:rsid w:val="00F65512"/>
    <w:rsid w:val="00F65C23"/>
    <w:rsid w:val="00F6765D"/>
    <w:rsid w:val="00F67B16"/>
    <w:rsid w:val="00F7024E"/>
    <w:rsid w:val="00F70418"/>
    <w:rsid w:val="00F7049E"/>
    <w:rsid w:val="00F72FB9"/>
    <w:rsid w:val="00F74035"/>
    <w:rsid w:val="00F760B8"/>
    <w:rsid w:val="00F76231"/>
    <w:rsid w:val="00F7674D"/>
    <w:rsid w:val="00F800A7"/>
    <w:rsid w:val="00F80165"/>
    <w:rsid w:val="00F8231C"/>
    <w:rsid w:val="00F85B93"/>
    <w:rsid w:val="00F866A2"/>
    <w:rsid w:val="00F868CA"/>
    <w:rsid w:val="00F87209"/>
    <w:rsid w:val="00F87381"/>
    <w:rsid w:val="00F900E5"/>
    <w:rsid w:val="00F90D0F"/>
    <w:rsid w:val="00F90E36"/>
    <w:rsid w:val="00F91A6B"/>
    <w:rsid w:val="00F934FA"/>
    <w:rsid w:val="00F938B7"/>
    <w:rsid w:val="00F941D5"/>
    <w:rsid w:val="00F9688C"/>
    <w:rsid w:val="00F97585"/>
    <w:rsid w:val="00F9773A"/>
    <w:rsid w:val="00FA0177"/>
    <w:rsid w:val="00FA08E7"/>
    <w:rsid w:val="00FA0C03"/>
    <w:rsid w:val="00FA18ED"/>
    <w:rsid w:val="00FA28B4"/>
    <w:rsid w:val="00FA2BF3"/>
    <w:rsid w:val="00FA2DD6"/>
    <w:rsid w:val="00FA3442"/>
    <w:rsid w:val="00FA3DF0"/>
    <w:rsid w:val="00FA6503"/>
    <w:rsid w:val="00FA7031"/>
    <w:rsid w:val="00FB0E81"/>
    <w:rsid w:val="00FB1FBD"/>
    <w:rsid w:val="00FB2E6F"/>
    <w:rsid w:val="00FB32B6"/>
    <w:rsid w:val="00FB337A"/>
    <w:rsid w:val="00FB607A"/>
    <w:rsid w:val="00FB63FC"/>
    <w:rsid w:val="00FC1DF7"/>
    <w:rsid w:val="00FC2885"/>
    <w:rsid w:val="00FC43EB"/>
    <w:rsid w:val="00FC4753"/>
    <w:rsid w:val="00FC4AD4"/>
    <w:rsid w:val="00FC5013"/>
    <w:rsid w:val="00FC5E69"/>
    <w:rsid w:val="00FC642E"/>
    <w:rsid w:val="00FC666D"/>
    <w:rsid w:val="00FC6C71"/>
    <w:rsid w:val="00FC6F28"/>
    <w:rsid w:val="00FC7836"/>
    <w:rsid w:val="00FD055B"/>
    <w:rsid w:val="00FD0C9B"/>
    <w:rsid w:val="00FD123D"/>
    <w:rsid w:val="00FD4A11"/>
    <w:rsid w:val="00FD4E46"/>
    <w:rsid w:val="00FD5256"/>
    <w:rsid w:val="00FD59DC"/>
    <w:rsid w:val="00FE05D2"/>
    <w:rsid w:val="00FE0BB8"/>
    <w:rsid w:val="00FE0E7D"/>
    <w:rsid w:val="00FE1D91"/>
    <w:rsid w:val="00FE1FC3"/>
    <w:rsid w:val="00FE21FB"/>
    <w:rsid w:val="00FE3102"/>
    <w:rsid w:val="00FE4636"/>
    <w:rsid w:val="00FE598C"/>
    <w:rsid w:val="00FE5DDD"/>
    <w:rsid w:val="00FE67A4"/>
    <w:rsid w:val="00FE77CE"/>
    <w:rsid w:val="00FE7EE6"/>
    <w:rsid w:val="00FF1E40"/>
    <w:rsid w:val="00FF37F5"/>
    <w:rsid w:val="00FF3FD2"/>
    <w:rsid w:val="00FF43B6"/>
    <w:rsid w:val="00FF44AD"/>
    <w:rsid w:val="00FF4759"/>
    <w:rsid w:val="00FF7C6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B90F5"/>
  <w15:chartTrackingRefBased/>
  <w15:docId w15:val="{38FE0FF5-68B6-1148-8445-DBF3DB54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07"/>
    <w:pPr>
      <w:spacing w:after="180" w:line="288" w:lineRule="auto"/>
    </w:pPr>
  </w:style>
  <w:style w:type="paragraph" w:styleId="Heading1">
    <w:name w:val="heading 1"/>
    <w:basedOn w:val="Normal"/>
    <w:next w:val="Normal"/>
    <w:link w:val="Heading1Char"/>
    <w:uiPriority w:val="9"/>
    <w:qFormat/>
    <w:rsid w:val="004A7590"/>
    <w:pPr>
      <w:keepNext/>
      <w:keepLines/>
      <w:numPr>
        <w:numId w:val="4"/>
      </w:numPr>
      <w:spacing w:before="360" w:after="0" w:line="240" w:lineRule="auto"/>
      <w:outlineLvl w:val="0"/>
    </w:pPr>
    <w:rPr>
      <w:rFonts w:asciiTheme="majorHAnsi" w:eastAsiaTheme="majorEastAsia" w:hAnsiTheme="majorHAnsi" w:cstheme="majorBidi"/>
      <w:bCs/>
      <w:color w:val="0E2841" w:themeColor="text2"/>
      <w:sz w:val="32"/>
      <w:szCs w:val="28"/>
    </w:rPr>
  </w:style>
  <w:style w:type="paragraph" w:styleId="Heading2">
    <w:name w:val="heading 2"/>
    <w:basedOn w:val="Normal"/>
    <w:next w:val="Normal"/>
    <w:link w:val="Heading2Char"/>
    <w:uiPriority w:val="9"/>
    <w:unhideWhenUsed/>
    <w:qFormat/>
    <w:rsid w:val="004A7590"/>
    <w:pPr>
      <w:keepNext/>
      <w:keepLines/>
      <w:numPr>
        <w:ilvl w:val="1"/>
        <w:numId w:val="4"/>
      </w:numPr>
      <w:spacing w:before="120" w:after="0" w:line="240" w:lineRule="auto"/>
      <w:outlineLvl w:val="1"/>
    </w:pPr>
    <w:rPr>
      <w:rFonts w:asciiTheme="majorHAnsi" w:eastAsiaTheme="majorEastAsia" w:hAnsiTheme="majorHAnsi" w:cstheme="majorBidi"/>
      <w:b/>
      <w:bCs/>
      <w:color w:val="196B24" w:themeColor="accent3"/>
      <w:sz w:val="28"/>
      <w:szCs w:val="26"/>
    </w:rPr>
  </w:style>
  <w:style w:type="paragraph" w:styleId="Heading3">
    <w:name w:val="heading 3"/>
    <w:basedOn w:val="Normal"/>
    <w:next w:val="Normal"/>
    <w:link w:val="Heading3Char"/>
    <w:uiPriority w:val="9"/>
    <w:unhideWhenUsed/>
    <w:qFormat/>
    <w:rsid w:val="006C1EA5"/>
    <w:pPr>
      <w:keepNext/>
      <w:keepLines/>
      <w:numPr>
        <w:ilvl w:val="2"/>
        <w:numId w:val="4"/>
      </w:numPr>
      <w:spacing w:before="20" w:after="0" w:line="240" w:lineRule="auto"/>
      <w:outlineLvl w:val="2"/>
    </w:pPr>
    <w:rPr>
      <w:rFonts w:eastAsiaTheme="majorEastAsia" w:cstheme="majorBidi"/>
      <w:b/>
      <w:bCs/>
      <w:color w:val="0E2841" w:themeColor="text2"/>
      <w:sz w:val="24"/>
    </w:rPr>
  </w:style>
  <w:style w:type="paragraph" w:styleId="Heading4">
    <w:name w:val="heading 4"/>
    <w:basedOn w:val="Normal"/>
    <w:next w:val="Normal"/>
    <w:link w:val="Heading4Char"/>
    <w:uiPriority w:val="9"/>
    <w:semiHidden/>
    <w:unhideWhenUsed/>
    <w:qFormat/>
    <w:rsid w:val="004A7590"/>
    <w:pPr>
      <w:keepNext/>
      <w:keepLines/>
      <w:numPr>
        <w:ilvl w:val="3"/>
        <w:numId w:val="4"/>
      </w:numPr>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4A7590"/>
    <w:pPr>
      <w:keepNext/>
      <w:keepLines/>
      <w:numPr>
        <w:ilvl w:val="4"/>
        <w:numId w:val="4"/>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4A7590"/>
    <w:pPr>
      <w:keepNext/>
      <w:keepLines/>
      <w:numPr>
        <w:ilvl w:val="5"/>
        <w:numId w:val="4"/>
      </w:numPr>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4A7590"/>
    <w:pPr>
      <w:keepNext/>
      <w:keepLines/>
      <w:numPr>
        <w:ilvl w:val="6"/>
        <w:numId w:val="4"/>
      </w:numPr>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4A7590"/>
    <w:pPr>
      <w:keepNext/>
      <w:keepLines/>
      <w:numPr>
        <w:ilvl w:val="7"/>
        <w:numId w:val="4"/>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A7590"/>
    <w:pPr>
      <w:keepNext/>
      <w:keepLines/>
      <w:numPr>
        <w:ilvl w:val="8"/>
        <w:numId w:val="4"/>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aliases w:val="Grid Table 1 Light Centred"/>
    <w:basedOn w:val="TableNormal"/>
    <w:uiPriority w:val="46"/>
    <w:rsid w:val="00DC5915"/>
    <w:rPr>
      <w:rFonts w:asciiTheme="majorHAnsi" w:hAnsiTheme="majorHAnsi" w:cstheme="majorBidi"/>
      <w:kern w:val="2"/>
      <w:lang w:val="en-GB"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4A7590"/>
    <w:pPr>
      <w:spacing w:after="120"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4A7590"/>
    <w:rPr>
      <w:rFonts w:asciiTheme="majorHAnsi" w:eastAsiaTheme="majorEastAsia" w:hAnsiTheme="majorHAnsi" w:cstheme="majorBidi"/>
      <w:color w:val="0E2841" w:themeColor="text2"/>
      <w:spacing w:val="30"/>
      <w:kern w:val="28"/>
      <w:sz w:val="72"/>
      <w:szCs w:val="52"/>
      <w14:ligatures w14:val="standard"/>
      <w14:numForm w14:val="oldStyle"/>
    </w:rPr>
  </w:style>
  <w:style w:type="table" w:customStyle="1" w:styleId="PrivacyProc">
    <w:name w:val="PrivacyProc"/>
    <w:basedOn w:val="TableNormal"/>
    <w:uiPriority w:val="99"/>
    <w:rsid w:val="00DE4A69"/>
    <w:tblPr/>
  </w:style>
  <w:style w:type="table" w:customStyle="1" w:styleId="PrivacyPro">
    <w:name w:val="Privacy Pro"/>
    <w:basedOn w:val="GridTable1Light-Accent1"/>
    <w:uiPriority w:val="99"/>
    <w:rsid w:val="00DE4A69"/>
    <w:rPr>
      <w:rFonts w:ascii="Montserrat" w:hAnsi="Montserrat"/>
      <w:sz w:val="20"/>
      <w:szCs w:val="20"/>
      <w:lang w:val="en-GB" w:eastAsia="en-US"/>
    </w:rPr>
    <w:tblPr>
      <w:tblBorders>
        <w:top w:val="single" w:sz="6" w:space="0" w:color="EF5C4E"/>
        <w:left w:val="single" w:sz="6" w:space="0" w:color="EF5C4E"/>
        <w:bottom w:val="single" w:sz="6" w:space="0" w:color="EF5C4E"/>
        <w:right w:val="single" w:sz="6" w:space="0" w:color="EF5C4E"/>
        <w:insideH w:val="single" w:sz="6" w:space="0" w:color="EF5C4E"/>
        <w:insideV w:val="single" w:sz="6" w:space="0" w:color="EF5C4E"/>
      </w:tblBorders>
    </w:tblPr>
    <w:tcPr>
      <w:shd w:val="clear" w:color="auto" w:fill="auto"/>
      <w:vAlign w:val="center"/>
    </w:tcPr>
    <w:tblStylePr w:type="firstRow">
      <w:rPr>
        <w:rFonts w:ascii="Montserrat" w:hAnsi="Montserrat"/>
        <w:b/>
        <w:bCs/>
        <w:sz w:val="24"/>
      </w:rPr>
      <w:tblPr/>
      <w:tcPr>
        <w:tcBorders>
          <w:bottom w:val="single" w:sz="12" w:space="0" w:color="45B0E1" w:themeColor="accent1" w:themeTint="99"/>
        </w:tcBorders>
        <w:shd w:val="clear" w:color="auto" w:fill="EF5C4E"/>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E4A69"/>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ThisTable">
    <w:name w:val="This Table"/>
    <w:basedOn w:val="TableNormal"/>
    <w:uiPriority w:val="99"/>
    <w:rsid w:val="00FA7031"/>
    <w:pPr>
      <w:spacing w:after="120"/>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vAlign w:val="center"/>
    </w:tcPr>
    <w:tblStylePr w:type="firstRow">
      <w:pPr>
        <w:jc w:val="left"/>
      </w:pPr>
      <w:rPr>
        <w:rFonts w:asciiTheme="majorHAnsi" w:hAnsiTheme="majorHAnsi"/>
        <w:b/>
        <w:sz w:val="22"/>
      </w:rPr>
      <w:tblPr/>
      <w:tcPr>
        <w:vAlign w:val="bottom"/>
      </w:tcPr>
    </w:tblStylePr>
    <w:tblStylePr w:type="firstCol">
      <w:pPr>
        <w:jc w:val="left"/>
      </w:pPr>
      <w:rPr>
        <w:rFonts w:asciiTheme="majorHAnsi" w:hAnsiTheme="majorHAnsi"/>
        <w:b/>
        <w:sz w:val="22"/>
      </w:rPr>
    </w:tblStylePr>
  </w:style>
  <w:style w:type="paragraph" w:customStyle="1" w:styleId="Risk">
    <w:name w:val="Risk"/>
    <w:basedOn w:val="Normal"/>
    <w:next w:val="Normal"/>
    <w:rsid w:val="005E4389"/>
    <w:pPr>
      <w:pBdr>
        <w:top w:val="single" w:sz="4" w:space="6" w:color="auto"/>
        <w:left w:val="single" w:sz="4" w:space="6" w:color="auto"/>
        <w:bottom w:val="single" w:sz="4" w:space="6" w:color="auto"/>
        <w:right w:val="single" w:sz="4" w:space="5" w:color="auto"/>
      </w:pBdr>
      <w:spacing w:before="120" w:after="120"/>
      <w:ind w:left="360"/>
      <w:contextualSpacing/>
      <w:mirrorIndents/>
      <w:jc w:val="both"/>
    </w:pPr>
  </w:style>
  <w:style w:type="paragraph" w:styleId="Caption">
    <w:name w:val="caption"/>
    <w:basedOn w:val="Normal"/>
    <w:next w:val="Normal"/>
    <w:uiPriority w:val="35"/>
    <w:unhideWhenUsed/>
    <w:qFormat/>
    <w:rsid w:val="004A7590"/>
    <w:pPr>
      <w:spacing w:line="240" w:lineRule="auto"/>
    </w:pPr>
    <w:rPr>
      <w:rFonts w:eastAsiaTheme="minorEastAsia"/>
      <w:b/>
      <w:bCs/>
      <w:smallCaps/>
      <w:color w:val="0E2841" w:themeColor="text2"/>
      <w:spacing w:val="6"/>
      <w:szCs w:val="18"/>
    </w:rPr>
  </w:style>
  <w:style w:type="table" w:customStyle="1" w:styleId="TableJWA">
    <w:name w:val="Table_JWA"/>
    <w:basedOn w:val="TableNormal"/>
    <w:uiPriority w:val="99"/>
    <w:rsid w:val="005C3718"/>
    <w:pPr>
      <w:keepNext/>
      <w:keepLines/>
      <w:spacing w:after="120"/>
    </w:pPr>
    <w:rPr>
      <w:rFonts w:ascii="Avenir Next" w:hAnsi="Avenir Next" w:cs="Times New Roman (Body CS)"/>
      <w:sz w:val="18"/>
      <w:lang w:eastAsia="en-US"/>
    </w:rPr>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cPr>
      <w:shd w:val="clear" w:color="auto" w:fill="auto"/>
      <w:vAlign w:val="center"/>
    </w:tcPr>
    <w:tblStylePr w:type="firstRow">
      <w:pPr>
        <w:jc w:val="center"/>
      </w:pPr>
      <w:rPr>
        <w:rFonts w:ascii="Avenir Next Demi Bold" w:hAnsi="Avenir Next Demi Bold"/>
        <w:b/>
        <w:i w:val="0"/>
        <w:color w:val="FFFFFF" w:themeColor="background1"/>
        <w:sz w:val="18"/>
      </w:rPr>
      <w:tblPr/>
      <w:tcPr>
        <w:shd w:val="clear" w:color="auto" w:fill="7030A0"/>
        <w:vAlign w:val="bottom"/>
      </w:tcPr>
    </w:tblStylePr>
    <w:tblStylePr w:type="lastRow">
      <w:tblPr/>
      <w:tcPr>
        <w:tcBorders>
          <w:top w:val="double" w:sz="4" w:space="0" w:color="7030A0"/>
          <w:left w:val="nil"/>
          <w:bottom w:val="nil"/>
          <w:right w:val="nil"/>
          <w:insideH w:val="nil"/>
          <w:insideV w:val="nil"/>
          <w:tl2br w:val="nil"/>
          <w:tr2bl w:val="nil"/>
        </w:tcBorders>
        <w:shd w:val="clear" w:color="auto" w:fill="auto"/>
      </w:tcPr>
    </w:tblStylePr>
    <w:tblStylePr w:type="firstCol">
      <w:rPr>
        <w:rFonts w:ascii="Avenir Next Demi Bold" w:hAnsi="Avenir Next Demi Bold"/>
        <w:b/>
        <w:i w:val="0"/>
      </w:rPr>
    </w:tblStylePr>
    <w:tblStylePr w:type="lastCol">
      <w:rPr>
        <w:rFonts w:ascii="Avenir Next Demi Bold" w:hAnsi="Avenir Next Demi Bold"/>
        <w:b/>
        <w:i w:val="0"/>
      </w:rPr>
    </w:tblStylePr>
  </w:style>
  <w:style w:type="paragraph" w:styleId="Subtitle">
    <w:name w:val="Subtitle"/>
    <w:basedOn w:val="Normal"/>
    <w:next w:val="Normal"/>
    <w:link w:val="SubtitleChar"/>
    <w:uiPriority w:val="11"/>
    <w:qFormat/>
    <w:rsid w:val="004A7590"/>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4A7590"/>
    <w:rPr>
      <w:rFonts w:eastAsiaTheme="majorEastAsia" w:cstheme="majorBidi"/>
      <w:iCs/>
      <w:color w:val="153D63" w:themeColor="text2" w:themeTint="E6"/>
      <w:sz w:val="32"/>
      <w:szCs w:val="24"/>
      <w14:ligatures w14:val="standard"/>
    </w:rPr>
  </w:style>
  <w:style w:type="character" w:customStyle="1" w:styleId="Heading1Char">
    <w:name w:val="Heading 1 Char"/>
    <w:basedOn w:val="DefaultParagraphFont"/>
    <w:link w:val="Heading1"/>
    <w:uiPriority w:val="9"/>
    <w:rsid w:val="004A7590"/>
    <w:rPr>
      <w:rFonts w:asciiTheme="majorHAnsi" w:eastAsiaTheme="majorEastAsia" w:hAnsiTheme="majorHAnsi" w:cstheme="majorBidi"/>
      <w:bCs/>
      <w:color w:val="0E2841" w:themeColor="text2"/>
      <w:sz w:val="32"/>
      <w:szCs w:val="28"/>
    </w:rPr>
  </w:style>
  <w:style w:type="paragraph" w:styleId="TOC1">
    <w:name w:val="toc 1"/>
    <w:basedOn w:val="Normal"/>
    <w:next w:val="Normal"/>
    <w:autoRedefine/>
    <w:uiPriority w:val="39"/>
    <w:unhideWhenUsed/>
    <w:rsid w:val="00411D13"/>
    <w:pPr>
      <w:spacing w:before="120" w:after="0"/>
    </w:pPr>
    <w:rPr>
      <w:b/>
      <w:bCs/>
      <w:i/>
      <w:iCs/>
      <w:sz w:val="24"/>
      <w:szCs w:val="24"/>
    </w:rPr>
  </w:style>
  <w:style w:type="paragraph" w:styleId="TOC2">
    <w:name w:val="toc 2"/>
    <w:basedOn w:val="Normal"/>
    <w:next w:val="Normal"/>
    <w:autoRedefine/>
    <w:uiPriority w:val="39"/>
    <w:unhideWhenUsed/>
    <w:rsid w:val="00411D13"/>
    <w:pPr>
      <w:spacing w:before="120" w:after="0"/>
      <w:ind w:left="220"/>
    </w:pPr>
    <w:rPr>
      <w:b/>
      <w:bCs/>
    </w:rPr>
  </w:style>
  <w:style w:type="paragraph" w:styleId="TOC3">
    <w:name w:val="toc 3"/>
    <w:basedOn w:val="Normal"/>
    <w:next w:val="Normal"/>
    <w:autoRedefine/>
    <w:uiPriority w:val="39"/>
    <w:unhideWhenUsed/>
    <w:rsid w:val="00411D13"/>
    <w:pPr>
      <w:spacing w:after="0"/>
      <w:ind w:left="440"/>
    </w:pPr>
    <w:rPr>
      <w:sz w:val="20"/>
      <w:szCs w:val="20"/>
    </w:rPr>
  </w:style>
  <w:style w:type="paragraph" w:customStyle="1" w:styleId="TextBody">
    <w:name w:val="Text Body"/>
    <w:basedOn w:val="Risk"/>
    <w:next w:val="Normal"/>
    <w:rsid w:val="00C2494D"/>
    <w:pPr>
      <w:spacing w:before="60" w:after="60"/>
    </w:pPr>
    <w:rPr>
      <w:rFonts w:cstheme="majorBidi"/>
      <w:lang w:val="en-GB" w:eastAsia="en-US"/>
    </w:rPr>
  </w:style>
  <w:style w:type="paragraph" w:customStyle="1" w:styleId="TableText">
    <w:name w:val="Table Text"/>
    <w:basedOn w:val="Normal"/>
    <w:qFormat/>
    <w:rsid w:val="00C2494D"/>
    <w:pPr>
      <w:spacing w:before="60" w:after="60"/>
      <w:contextualSpacing/>
    </w:pPr>
    <w:rPr>
      <w:rFonts w:cstheme="majorBidi"/>
      <w:bCs/>
      <w:lang w:val="en-GB" w:eastAsia="en-US"/>
    </w:rPr>
  </w:style>
  <w:style w:type="paragraph" w:styleId="Quote">
    <w:name w:val="Quote"/>
    <w:basedOn w:val="Normal"/>
    <w:next w:val="Normal"/>
    <w:link w:val="QuoteChar"/>
    <w:uiPriority w:val="29"/>
    <w:qFormat/>
    <w:rsid w:val="004A7590"/>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4A7590"/>
    <w:rPr>
      <w:rFonts w:asciiTheme="majorHAnsi" w:eastAsiaTheme="minorEastAsia" w:hAnsiTheme="majorHAnsi"/>
      <w:b/>
      <w:i/>
      <w:iCs/>
      <w:color w:val="156082" w:themeColor="accent1"/>
      <w:sz w:val="24"/>
    </w:rPr>
  </w:style>
  <w:style w:type="paragraph" w:customStyle="1" w:styleId="Question">
    <w:name w:val="Question"/>
    <w:basedOn w:val="Heading2"/>
    <w:next w:val="Normal"/>
    <w:rsid w:val="006C20FF"/>
    <w:pPr>
      <w:keepNext w:val="0"/>
      <w:keepLines w:val="0"/>
      <w:numPr>
        <w:numId w:val="3"/>
      </w:numPr>
      <w:spacing w:before="320" w:afterLines="50" w:after="120" w:line="360" w:lineRule="auto"/>
    </w:pPr>
    <w:rPr>
      <w:rFonts w:cs="Times New Roman (Headings CS)"/>
      <w:bCs w:val="0"/>
      <w:i/>
      <w:iCs/>
      <w:color w:val="auto"/>
      <w:sz w:val="24"/>
      <w:szCs w:val="28"/>
    </w:rPr>
  </w:style>
  <w:style w:type="character" w:customStyle="1" w:styleId="Heading2Char">
    <w:name w:val="Heading 2 Char"/>
    <w:basedOn w:val="DefaultParagraphFont"/>
    <w:link w:val="Heading2"/>
    <w:uiPriority w:val="9"/>
    <w:rsid w:val="004A7590"/>
    <w:rPr>
      <w:rFonts w:asciiTheme="majorHAnsi" w:eastAsiaTheme="majorEastAsia" w:hAnsiTheme="majorHAnsi" w:cstheme="majorBidi"/>
      <w:b/>
      <w:bCs/>
      <w:color w:val="196B24" w:themeColor="accent3"/>
      <w:sz w:val="28"/>
      <w:szCs w:val="26"/>
    </w:rPr>
  </w:style>
  <w:style w:type="character" w:customStyle="1" w:styleId="Heading3Char">
    <w:name w:val="Heading 3 Char"/>
    <w:basedOn w:val="DefaultParagraphFont"/>
    <w:link w:val="Heading3"/>
    <w:uiPriority w:val="9"/>
    <w:rsid w:val="006C1EA5"/>
    <w:rPr>
      <w:rFonts w:eastAsiaTheme="majorEastAsia" w:cstheme="majorBidi"/>
      <w:b/>
      <w:bCs/>
      <w:color w:val="0E2841" w:themeColor="text2"/>
      <w:sz w:val="24"/>
    </w:rPr>
  </w:style>
  <w:style w:type="character" w:customStyle="1" w:styleId="Heading4Char">
    <w:name w:val="Heading 4 Char"/>
    <w:basedOn w:val="DefaultParagraphFont"/>
    <w:link w:val="Heading4"/>
    <w:uiPriority w:val="9"/>
    <w:semiHidden/>
    <w:rsid w:val="004A7590"/>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4A7590"/>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A7590"/>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4A7590"/>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4A7590"/>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A7590"/>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sid w:val="004A7590"/>
    <w:rPr>
      <w:b/>
      <w:bCs/>
      <w:color w:val="153D63" w:themeColor="text2" w:themeTint="E6"/>
    </w:rPr>
  </w:style>
  <w:style w:type="character" w:styleId="Emphasis">
    <w:name w:val="Emphasis"/>
    <w:basedOn w:val="DefaultParagraphFont"/>
    <w:uiPriority w:val="20"/>
    <w:qFormat/>
    <w:rsid w:val="004A7590"/>
    <w:rPr>
      <w:b w:val="0"/>
      <w:i/>
      <w:iCs/>
      <w:color w:val="0E2841" w:themeColor="text2"/>
    </w:rPr>
  </w:style>
  <w:style w:type="paragraph" w:styleId="NoSpacing">
    <w:name w:val="No Spacing"/>
    <w:link w:val="NoSpacingChar"/>
    <w:uiPriority w:val="1"/>
    <w:qFormat/>
    <w:rsid w:val="004A7590"/>
    <w:pPr>
      <w:spacing w:after="0" w:line="240" w:lineRule="auto"/>
    </w:pPr>
  </w:style>
  <w:style w:type="character" w:customStyle="1" w:styleId="NoSpacingChar">
    <w:name w:val="No Spacing Char"/>
    <w:basedOn w:val="DefaultParagraphFont"/>
    <w:link w:val="NoSpacing"/>
    <w:uiPriority w:val="1"/>
    <w:rsid w:val="004A7590"/>
  </w:style>
  <w:style w:type="paragraph" w:styleId="ListParagraph">
    <w:name w:val="List Paragraph"/>
    <w:basedOn w:val="Normal"/>
    <w:uiPriority w:val="34"/>
    <w:qFormat/>
    <w:rsid w:val="004A7590"/>
    <w:pPr>
      <w:spacing w:line="240" w:lineRule="auto"/>
      <w:ind w:left="720" w:hanging="288"/>
      <w:contextualSpacing/>
    </w:pPr>
    <w:rPr>
      <w:color w:val="0E2841" w:themeColor="text2"/>
    </w:rPr>
  </w:style>
  <w:style w:type="paragraph" w:styleId="IntenseQuote">
    <w:name w:val="Intense Quote"/>
    <w:basedOn w:val="Normal"/>
    <w:next w:val="Normal"/>
    <w:link w:val="IntenseQuoteChar"/>
    <w:uiPriority w:val="30"/>
    <w:qFormat/>
    <w:rsid w:val="004A7590"/>
    <w:pPr>
      <w:pBdr>
        <w:left w:val="single" w:sz="48" w:space="13" w:color="E97132" w:themeColor="accent2"/>
      </w:pBdr>
      <w:spacing w:before="240" w:after="12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4A7590"/>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qFormat/>
    <w:rsid w:val="004A7590"/>
    <w:rPr>
      <w:i/>
      <w:iCs/>
      <w:color w:val="000000"/>
    </w:rPr>
  </w:style>
  <w:style w:type="character" w:styleId="IntenseEmphasis">
    <w:name w:val="Intense Emphasis"/>
    <w:basedOn w:val="DefaultParagraphFont"/>
    <w:uiPriority w:val="21"/>
    <w:qFormat/>
    <w:rsid w:val="004A7590"/>
    <w:rPr>
      <w:b/>
      <w:bCs/>
      <w:i/>
      <w:iCs/>
      <w:color w:val="0E2841" w:themeColor="text2"/>
    </w:rPr>
  </w:style>
  <w:style w:type="character" w:styleId="SubtleReference">
    <w:name w:val="Subtle Reference"/>
    <w:basedOn w:val="DefaultParagraphFont"/>
    <w:uiPriority w:val="31"/>
    <w:qFormat/>
    <w:rsid w:val="004A7590"/>
    <w:rPr>
      <w:smallCaps/>
      <w:color w:val="000000"/>
      <w:u w:val="single"/>
    </w:rPr>
  </w:style>
  <w:style w:type="character" w:styleId="IntenseReference">
    <w:name w:val="Intense Reference"/>
    <w:basedOn w:val="DefaultParagraphFont"/>
    <w:uiPriority w:val="32"/>
    <w:qFormat/>
    <w:rsid w:val="004A7590"/>
    <w:rPr>
      <w:rFonts w:asciiTheme="minorHAnsi" w:hAnsiTheme="minorHAnsi"/>
      <w:b/>
      <w:bCs/>
      <w:smallCaps/>
      <w:color w:val="0E2841" w:themeColor="text2"/>
      <w:spacing w:val="5"/>
      <w:sz w:val="22"/>
      <w:u w:val="single"/>
    </w:rPr>
  </w:style>
  <w:style w:type="character" w:styleId="BookTitle">
    <w:name w:val="Book Title"/>
    <w:basedOn w:val="DefaultParagraphFont"/>
    <w:uiPriority w:val="33"/>
    <w:qFormat/>
    <w:rsid w:val="004A7590"/>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unhideWhenUsed/>
    <w:qFormat/>
    <w:rsid w:val="004A7590"/>
    <w:pPr>
      <w:numPr>
        <w:numId w:val="0"/>
      </w:numPr>
      <w:spacing w:before="480" w:line="264" w:lineRule="auto"/>
      <w:outlineLvl w:val="9"/>
    </w:pPr>
    <w:rPr>
      <w:b/>
    </w:rPr>
  </w:style>
  <w:style w:type="character" w:styleId="Hyperlink">
    <w:name w:val="Hyperlink"/>
    <w:basedOn w:val="DefaultParagraphFont"/>
    <w:uiPriority w:val="99"/>
    <w:unhideWhenUsed/>
    <w:rsid w:val="0082327B"/>
    <w:rPr>
      <w:color w:val="467886" w:themeColor="hyperlink"/>
      <w:u w:val="single"/>
    </w:rPr>
  </w:style>
  <w:style w:type="paragraph" w:styleId="TOC4">
    <w:name w:val="toc 4"/>
    <w:basedOn w:val="Normal"/>
    <w:next w:val="Normal"/>
    <w:autoRedefine/>
    <w:uiPriority w:val="39"/>
    <w:semiHidden/>
    <w:unhideWhenUsed/>
    <w:rsid w:val="0082327B"/>
    <w:pPr>
      <w:spacing w:after="0"/>
      <w:ind w:left="660"/>
    </w:pPr>
    <w:rPr>
      <w:sz w:val="20"/>
      <w:szCs w:val="20"/>
    </w:rPr>
  </w:style>
  <w:style w:type="paragraph" w:styleId="TOC5">
    <w:name w:val="toc 5"/>
    <w:basedOn w:val="Normal"/>
    <w:next w:val="Normal"/>
    <w:autoRedefine/>
    <w:uiPriority w:val="39"/>
    <w:semiHidden/>
    <w:unhideWhenUsed/>
    <w:rsid w:val="0082327B"/>
    <w:pPr>
      <w:spacing w:after="0"/>
      <w:ind w:left="880"/>
    </w:pPr>
    <w:rPr>
      <w:sz w:val="20"/>
      <w:szCs w:val="20"/>
    </w:rPr>
  </w:style>
  <w:style w:type="paragraph" w:styleId="TOC6">
    <w:name w:val="toc 6"/>
    <w:basedOn w:val="Normal"/>
    <w:next w:val="Normal"/>
    <w:autoRedefine/>
    <w:uiPriority w:val="39"/>
    <w:semiHidden/>
    <w:unhideWhenUsed/>
    <w:rsid w:val="0082327B"/>
    <w:pPr>
      <w:spacing w:after="0"/>
      <w:ind w:left="1100"/>
    </w:pPr>
    <w:rPr>
      <w:sz w:val="20"/>
      <w:szCs w:val="20"/>
    </w:rPr>
  </w:style>
  <w:style w:type="paragraph" w:styleId="TOC7">
    <w:name w:val="toc 7"/>
    <w:basedOn w:val="Normal"/>
    <w:next w:val="Normal"/>
    <w:autoRedefine/>
    <w:uiPriority w:val="39"/>
    <w:semiHidden/>
    <w:unhideWhenUsed/>
    <w:rsid w:val="0082327B"/>
    <w:pPr>
      <w:spacing w:after="0"/>
      <w:ind w:left="1320"/>
    </w:pPr>
    <w:rPr>
      <w:sz w:val="20"/>
      <w:szCs w:val="20"/>
    </w:rPr>
  </w:style>
  <w:style w:type="paragraph" w:styleId="TOC8">
    <w:name w:val="toc 8"/>
    <w:basedOn w:val="Normal"/>
    <w:next w:val="Normal"/>
    <w:autoRedefine/>
    <w:uiPriority w:val="39"/>
    <w:semiHidden/>
    <w:unhideWhenUsed/>
    <w:rsid w:val="0082327B"/>
    <w:pPr>
      <w:spacing w:after="0"/>
      <w:ind w:left="1540"/>
    </w:pPr>
    <w:rPr>
      <w:sz w:val="20"/>
      <w:szCs w:val="20"/>
    </w:rPr>
  </w:style>
  <w:style w:type="paragraph" w:styleId="TOC9">
    <w:name w:val="toc 9"/>
    <w:basedOn w:val="Normal"/>
    <w:next w:val="Normal"/>
    <w:autoRedefine/>
    <w:uiPriority w:val="39"/>
    <w:semiHidden/>
    <w:unhideWhenUsed/>
    <w:rsid w:val="0082327B"/>
    <w:pPr>
      <w:spacing w:after="0"/>
      <w:ind w:left="1760"/>
    </w:pPr>
    <w:rPr>
      <w:sz w:val="20"/>
      <w:szCs w:val="20"/>
    </w:rPr>
  </w:style>
  <w:style w:type="paragraph" w:customStyle="1" w:styleId="PersonalName">
    <w:name w:val="Personal Name"/>
    <w:basedOn w:val="Title"/>
    <w:qFormat/>
    <w:rsid w:val="004A7590"/>
    <w:rPr>
      <w:b/>
      <w:caps/>
      <w:color w:val="000000"/>
      <w:sz w:val="28"/>
      <w:szCs w:val="28"/>
    </w:rPr>
  </w:style>
  <w:style w:type="numbering" w:customStyle="1" w:styleId="CurrentList1">
    <w:name w:val="Current List1"/>
    <w:uiPriority w:val="99"/>
    <w:rsid w:val="004A7590"/>
    <w:pPr>
      <w:numPr>
        <w:numId w:val="5"/>
      </w:numPr>
    </w:pPr>
  </w:style>
  <w:style w:type="paragraph" w:styleId="FootnoteText">
    <w:name w:val="footnote text"/>
    <w:basedOn w:val="Normal"/>
    <w:link w:val="FootnoteTextChar"/>
    <w:uiPriority w:val="99"/>
    <w:semiHidden/>
    <w:unhideWhenUsed/>
    <w:rsid w:val="002B3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36C"/>
    <w:rPr>
      <w:sz w:val="20"/>
      <w:szCs w:val="20"/>
    </w:rPr>
  </w:style>
  <w:style w:type="character" w:styleId="FootnoteReference">
    <w:name w:val="footnote reference"/>
    <w:basedOn w:val="DefaultParagraphFont"/>
    <w:uiPriority w:val="99"/>
    <w:semiHidden/>
    <w:unhideWhenUsed/>
    <w:rsid w:val="002B336C"/>
    <w:rPr>
      <w:vertAlign w:val="superscript"/>
    </w:rPr>
  </w:style>
  <w:style w:type="paragraph" w:styleId="List">
    <w:name w:val="List"/>
    <w:basedOn w:val="Normal"/>
    <w:uiPriority w:val="99"/>
    <w:unhideWhenUsed/>
    <w:rsid w:val="00CA5C77"/>
    <w:pPr>
      <w:ind w:left="283" w:hanging="283"/>
      <w:contextualSpacing/>
    </w:pPr>
  </w:style>
  <w:style w:type="paragraph" w:styleId="ListBullet">
    <w:name w:val="List Bullet"/>
    <w:basedOn w:val="Normal"/>
    <w:uiPriority w:val="99"/>
    <w:unhideWhenUsed/>
    <w:rsid w:val="00CA5C77"/>
    <w:pPr>
      <w:numPr>
        <w:numId w:val="6"/>
      </w:numPr>
      <w:contextualSpacing/>
    </w:pPr>
  </w:style>
  <w:style w:type="character" w:styleId="UnresolvedMention">
    <w:name w:val="Unresolved Mention"/>
    <w:basedOn w:val="DefaultParagraphFont"/>
    <w:uiPriority w:val="99"/>
    <w:semiHidden/>
    <w:unhideWhenUsed/>
    <w:rsid w:val="00433B3E"/>
    <w:rPr>
      <w:color w:val="605E5C"/>
      <w:shd w:val="clear" w:color="auto" w:fill="E1DFDD"/>
    </w:rPr>
  </w:style>
  <w:style w:type="table" w:styleId="GridTable4">
    <w:name w:val="Grid Table 4"/>
    <w:basedOn w:val="TableNormal"/>
    <w:uiPriority w:val="49"/>
    <w:rsid w:val="00433B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433B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ableofFigures">
    <w:name w:val="table of figures"/>
    <w:basedOn w:val="Normal"/>
    <w:next w:val="Normal"/>
    <w:uiPriority w:val="99"/>
    <w:unhideWhenUsed/>
    <w:rsid w:val="006E7660"/>
    <w:pPr>
      <w:spacing w:after="0"/>
    </w:pPr>
  </w:style>
  <w:style w:type="paragraph" w:styleId="Header">
    <w:name w:val="header"/>
    <w:basedOn w:val="Normal"/>
    <w:link w:val="HeaderChar"/>
    <w:uiPriority w:val="99"/>
    <w:unhideWhenUsed/>
    <w:rsid w:val="007F7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C32"/>
  </w:style>
  <w:style w:type="paragraph" w:styleId="Footer">
    <w:name w:val="footer"/>
    <w:basedOn w:val="Normal"/>
    <w:link w:val="FooterChar"/>
    <w:uiPriority w:val="99"/>
    <w:unhideWhenUsed/>
    <w:rsid w:val="007F7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C32"/>
  </w:style>
  <w:style w:type="paragraph" w:styleId="NormalWeb">
    <w:name w:val="Normal (Web)"/>
    <w:basedOn w:val="Normal"/>
    <w:uiPriority w:val="99"/>
    <w:unhideWhenUsed/>
    <w:rsid w:val="00325BA2"/>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0E3932"/>
  </w:style>
  <w:style w:type="paragraph" w:customStyle="1" w:styleId="NOTEparagraph">
    <w:name w:val="NOTE paragraph"/>
    <w:basedOn w:val="Normal"/>
    <w:next w:val="Normal"/>
    <w:qFormat/>
    <w:rsid w:val="00BB6EE4"/>
    <w:pPr>
      <w:ind w:left="440" w:hangingChars="200" w:hanging="440"/>
    </w:pPr>
  </w:style>
  <w:style w:type="character" w:styleId="FollowedHyperlink">
    <w:name w:val="FollowedHyperlink"/>
    <w:basedOn w:val="DefaultParagraphFont"/>
    <w:uiPriority w:val="99"/>
    <w:semiHidden/>
    <w:unhideWhenUsed/>
    <w:rsid w:val="00E32A57"/>
    <w:rPr>
      <w:color w:val="96607D" w:themeColor="followedHyperlink"/>
      <w:u w:val="single"/>
    </w:rPr>
  </w:style>
  <w:style w:type="paragraph" w:styleId="Revision">
    <w:name w:val="Revision"/>
    <w:hidden/>
    <w:uiPriority w:val="99"/>
    <w:semiHidden/>
    <w:rsid w:val="00FF1E40"/>
    <w:pPr>
      <w:spacing w:after="0" w:line="240" w:lineRule="auto"/>
    </w:pPr>
  </w:style>
  <w:style w:type="table" w:styleId="GridTable2">
    <w:name w:val="Grid Table 2"/>
    <w:basedOn w:val="TableNormal"/>
    <w:uiPriority w:val="47"/>
    <w:rsid w:val="0001122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1122B"/>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CommentReference">
    <w:name w:val="annotation reference"/>
    <w:basedOn w:val="DefaultParagraphFont"/>
    <w:uiPriority w:val="99"/>
    <w:semiHidden/>
    <w:unhideWhenUsed/>
    <w:rsid w:val="002614AC"/>
    <w:rPr>
      <w:sz w:val="16"/>
      <w:szCs w:val="16"/>
    </w:rPr>
  </w:style>
  <w:style w:type="paragraph" w:styleId="CommentText">
    <w:name w:val="annotation text"/>
    <w:basedOn w:val="Normal"/>
    <w:link w:val="CommentTextChar"/>
    <w:uiPriority w:val="99"/>
    <w:unhideWhenUsed/>
    <w:rsid w:val="002614AC"/>
    <w:pPr>
      <w:spacing w:line="240" w:lineRule="auto"/>
    </w:pPr>
    <w:rPr>
      <w:sz w:val="20"/>
      <w:szCs w:val="20"/>
    </w:rPr>
  </w:style>
  <w:style w:type="character" w:customStyle="1" w:styleId="CommentTextChar">
    <w:name w:val="Comment Text Char"/>
    <w:basedOn w:val="DefaultParagraphFont"/>
    <w:link w:val="CommentText"/>
    <w:uiPriority w:val="99"/>
    <w:rsid w:val="002614AC"/>
    <w:rPr>
      <w:sz w:val="20"/>
      <w:szCs w:val="20"/>
    </w:rPr>
  </w:style>
  <w:style w:type="paragraph" w:styleId="CommentSubject">
    <w:name w:val="annotation subject"/>
    <w:basedOn w:val="CommentText"/>
    <w:next w:val="CommentText"/>
    <w:link w:val="CommentSubjectChar"/>
    <w:uiPriority w:val="99"/>
    <w:semiHidden/>
    <w:unhideWhenUsed/>
    <w:rsid w:val="002614AC"/>
    <w:rPr>
      <w:b/>
      <w:bCs/>
    </w:rPr>
  </w:style>
  <w:style w:type="character" w:customStyle="1" w:styleId="CommentSubjectChar">
    <w:name w:val="Comment Subject Char"/>
    <w:basedOn w:val="CommentTextChar"/>
    <w:link w:val="CommentSubject"/>
    <w:uiPriority w:val="99"/>
    <w:semiHidden/>
    <w:rsid w:val="002614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90732">
      <w:bodyDiv w:val="1"/>
      <w:marLeft w:val="0"/>
      <w:marRight w:val="0"/>
      <w:marTop w:val="0"/>
      <w:marBottom w:val="0"/>
      <w:divBdr>
        <w:top w:val="none" w:sz="0" w:space="0" w:color="auto"/>
        <w:left w:val="none" w:sz="0" w:space="0" w:color="auto"/>
        <w:bottom w:val="none" w:sz="0" w:space="0" w:color="auto"/>
        <w:right w:val="none" w:sz="0" w:space="0" w:color="auto"/>
      </w:divBdr>
    </w:div>
    <w:div w:id="463041521">
      <w:bodyDiv w:val="1"/>
      <w:marLeft w:val="0"/>
      <w:marRight w:val="0"/>
      <w:marTop w:val="0"/>
      <w:marBottom w:val="0"/>
      <w:divBdr>
        <w:top w:val="none" w:sz="0" w:space="0" w:color="auto"/>
        <w:left w:val="none" w:sz="0" w:space="0" w:color="auto"/>
        <w:bottom w:val="none" w:sz="0" w:space="0" w:color="auto"/>
        <w:right w:val="none" w:sz="0" w:space="0" w:color="auto"/>
      </w:divBdr>
    </w:div>
    <w:div w:id="506286228">
      <w:bodyDiv w:val="1"/>
      <w:marLeft w:val="0"/>
      <w:marRight w:val="0"/>
      <w:marTop w:val="0"/>
      <w:marBottom w:val="0"/>
      <w:divBdr>
        <w:top w:val="none" w:sz="0" w:space="0" w:color="auto"/>
        <w:left w:val="none" w:sz="0" w:space="0" w:color="auto"/>
        <w:bottom w:val="none" w:sz="0" w:space="0" w:color="auto"/>
        <w:right w:val="none" w:sz="0" w:space="0" w:color="auto"/>
      </w:divBdr>
      <w:divsChild>
        <w:div w:id="1096974249">
          <w:marLeft w:val="0"/>
          <w:marRight w:val="0"/>
          <w:marTop w:val="0"/>
          <w:marBottom w:val="0"/>
          <w:divBdr>
            <w:top w:val="none" w:sz="0" w:space="0" w:color="auto"/>
            <w:left w:val="none" w:sz="0" w:space="0" w:color="auto"/>
            <w:bottom w:val="none" w:sz="0" w:space="0" w:color="auto"/>
            <w:right w:val="none" w:sz="0" w:space="0" w:color="auto"/>
          </w:divBdr>
          <w:divsChild>
            <w:div w:id="995958351">
              <w:marLeft w:val="0"/>
              <w:marRight w:val="0"/>
              <w:marTop w:val="0"/>
              <w:marBottom w:val="0"/>
              <w:divBdr>
                <w:top w:val="none" w:sz="0" w:space="0" w:color="auto"/>
                <w:left w:val="none" w:sz="0" w:space="0" w:color="auto"/>
                <w:bottom w:val="none" w:sz="0" w:space="0" w:color="auto"/>
                <w:right w:val="none" w:sz="0" w:space="0" w:color="auto"/>
              </w:divBdr>
              <w:divsChild>
                <w:div w:id="4733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68984">
      <w:bodyDiv w:val="1"/>
      <w:marLeft w:val="0"/>
      <w:marRight w:val="0"/>
      <w:marTop w:val="0"/>
      <w:marBottom w:val="0"/>
      <w:divBdr>
        <w:top w:val="none" w:sz="0" w:space="0" w:color="auto"/>
        <w:left w:val="none" w:sz="0" w:space="0" w:color="auto"/>
        <w:bottom w:val="none" w:sz="0" w:space="0" w:color="auto"/>
        <w:right w:val="none" w:sz="0" w:space="0" w:color="auto"/>
      </w:divBdr>
      <w:divsChild>
        <w:div w:id="760302367">
          <w:marLeft w:val="274"/>
          <w:marRight w:val="0"/>
          <w:marTop w:val="0"/>
          <w:marBottom w:val="0"/>
          <w:divBdr>
            <w:top w:val="none" w:sz="0" w:space="0" w:color="auto"/>
            <w:left w:val="none" w:sz="0" w:space="0" w:color="auto"/>
            <w:bottom w:val="none" w:sz="0" w:space="0" w:color="auto"/>
            <w:right w:val="none" w:sz="0" w:space="0" w:color="auto"/>
          </w:divBdr>
        </w:div>
        <w:div w:id="319426826">
          <w:marLeft w:val="274"/>
          <w:marRight w:val="0"/>
          <w:marTop w:val="0"/>
          <w:marBottom w:val="0"/>
          <w:divBdr>
            <w:top w:val="none" w:sz="0" w:space="0" w:color="auto"/>
            <w:left w:val="none" w:sz="0" w:space="0" w:color="auto"/>
            <w:bottom w:val="none" w:sz="0" w:space="0" w:color="auto"/>
            <w:right w:val="none" w:sz="0" w:space="0" w:color="auto"/>
          </w:divBdr>
        </w:div>
      </w:divsChild>
    </w:div>
    <w:div w:id="1517617808">
      <w:bodyDiv w:val="1"/>
      <w:marLeft w:val="0"/>
      <w:marRight w:val="0"/>
      <w:marTop w:val="0"/>
      <w:marBottom w:val="0"/>
      <w:divBdr>
        <w:top w:val="none" w:sz="0" w:space="0" w:color="auto"/>
        <w:left w:val="none" w:sz="0" w:space="0" w:color="auto"/>
        <w:bottom w:val="none" w:sz="0" w:space="0" w:color="auto"/>
        <w:right w:val="none" w:sz="0" w:space="0" w:color="auto"/>
      </w:divBdr>
      <w:divsChild>
        <w:div w:id="1811902110">
          <w:marLeft w:val="0"/>
          <w:marRight w:val="0"/>
          <w:marTop w:val="0"/>
          <w:marBottom w:val="0"/>
          <w:divBdr>
            <w:top w:val="none" w:sz="0" w:space="0" w:color="auto"/>
            <w:left w:val="none" w:sz="0" w:space="0" w:color="auto"/>
            <w:bottom w:val="none" w:sz="0" w:space="0" w:color="auto"/>
            <w:right w:val="none" w:sz="0" w:space="0" w:color="auto"/>
          </w:divBdr>
          <w:divsChild>
            <w:div w:id="421418920">
              <w:marLeft w:val="0"/>
              <w:marRight w:val="0"/>
              <w:marTop w:val="0"/>
              <w:marBottom w:val="0"/>
              <w:divBdr>
                <w:top w:val="none" w:sz="0" w:space="0" w:color="auto"/>
                <w:left w:val="none" w:sz="0" w:space="0" w:color="auto"/>
                <w:bottom w:val="none" w:sz="0" w:space="0" w:color="auto"/>
                <w:right w:val="none" w:sz="0" w:space="0" w:color="auto"/>
              </w:divBdr>
              <w:divsChild>
                <w:div w:id="10707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5697">
      <w:bodyDiv w:val="1"/>
      <w:marLeft w:val="0"/>
      <w:marRight w:val="0"/>
      <w:marTop w:val="0"/>
      <w:marBottom w:val="0"/>
      <w:divBdr>
        <w:top w:val="none" w:sz="0" w:space="0" w:color="auto"/>
        <w:left w:val="none" w:sz="0" w:space="0" w:color="auto"/>
        <w:bottom w:val="none" w:sz="0" w:space="0" w:color="auto"/>
        <w:right w:val="none" w:sz="0" w:space="0" w:color="auto"/>
      </w:divBdr>
      <w:divsChild>
        <w:div w:id="722799144">
          <w:marLeft w:val="274"/>
          <w:marRight w:val="0"/>
          <w:marTop w:val="0"/>
          <w:marBottom w:val="0"/>
          <w:divBdr>
            <w:top w:val="none" w:sz="0" w:space="0" w:color="auto"/>
            <w:left w:val="none" w:sz="0" w:space="0" w:color="auto"/>
            <w:bottom w:val="none" w:sz="0" w:space="0" w:color="auto"/>
            <w:right w:val="none" w:sz="0" w:space="0" w:color="auto"/>
          </w:divBdr>
        </w:div>
        <w:div w:id="888224295">
          <w:marLeft w:val="274"/>
          <w:marRight w:val="0"/>
          <w:marTop w:val="0"/>
          <w:marBottom w:val="0"/>
          <w:divBdr>
            <w:top w:val="none" w:sz="0" w:space="0" w:color="auto"/>
            <w:left w:val="none" w:sz="0" w:space="0" w:color="auto"/>
            <w:bottom w:val="none" w:sz="0" w:space="0" w:color="auto"/>
            <w:right w:val="none" w:sz="0" w:space="0" w:color="auto"/>
          </w:divBdr>
        </w:div>
        <w:div w:id="348339791">
          <w:marLeft w:val="274"/>
          <w:marRight w:val="0"/>
          <w:marTop w:val="0"/>
          <w:marBottom w:val="0"/>
          <w:divBdr>
            <w:top w:val="none" w:sz="0" w:space="0" w:color="auto"/>
            <w:left w:val="none" w:sz="0" w:space="0" w:color="auto"/>
            <w:bottom w:val="none" w:sz="0" w:space="0" w:color="auto"/>
            <w:right w:val="none" w:sz="0" w:space="0" w:color="auto"/>
          </w:divBdr>
        </w:div>
        <w:div w:id="177086932">
          <w:marLeft w:val="274"/>
          <w:marRight w:val="0"/>
          <w:marTop w:val="0"/>
          <w:marBottom w:val="0"/>
          <w:divBdr>
            <w:top w:val="none" w:sz="0" w:space="0" w:color="auto"/>
            <w:left w:val="none" w:sz="0" w:space="0" w:color="auto"/>
            <w:bottom w:val="none" w:sz="0" w:space="0" w:color="auto"/>
            <w:right w:val="none" w:sz="0" w:space="0" w:color="auto"/>
          </w:divBdr>
        </w:div>
      </w:divsChild>
    </w:div>
    <w:div w:id="1541940695">
      <w:bodyDiv w:val="1"/>
      <w:marLeft w:val="0"/>
      <w:marRight w:val="0"/>
      <w:marTop w:val="0"/>
      <w:marBottom w:val="0"/>
      <w:divBdr>
        <w:top w:val="none" w:sz="0" w:space="0" w:color="auto"/>
        <w:left w:val="none" w:sz="0" w:space="0" w:color="auto"/>
        <w:bottom w:val="none" w:sz="0" w:space="0" w:color="auto"/>
        <w:right w:val="none" w:sz="0" w:space="0" w:color="auto"/>
      </w:divBdr>
      <w:divsChild>
        <w:div w:id="1864980715">
          <w:marLeft w:val="0"/>
          <w:marRight w:val="0"/>
          <w:marTop w:val="0"/>
          <w:marBottom w:val="0"/>
          <w:divBdr>
            <w:top w:val="none" w:sz="0" w:space="0" w:color="auto"/>
            <w:left w:val="none" w:sz="0" w:space="0" w:color="auto"/>
            <w:bottom w:val="none" w:sz="0" w:space="0" w:color="auto"/>
            <w:right w:val="none" w:sz="0" w:space="0" w:color="auto"/>
          </w:divBdr>
          <w:divsChild>
            <w:div w:id="1572884138">
              <w:marLeft w:val="0"/>
              <w:marRight w:val="0"/>
              <w:marTop w:val="0"/>
              <w:marBottom w:val="0"/>
              <w:divBdr>
                <w:top w:val="none" w:sz="0" w:space="0" w:color="auto"/>
                <w:left w:val="none" w:sz="0" w:space="0" w:color="auto"/>
                <w:bottom w:val="none" w:sz="0" w:space="0" w:color="auto"/>
                <w:right w:val="none" w:sz="0" w:space="0" w:color="auto"/>
              </w:divBdr>
              <w:divsChild>
                <w:div w:id="21197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3482">
      <w:bodyDiv w:val="1"/>
      <w:marLeft w:val="0"/>
      <w:marRight w:val="0"/>
      <w:marTop w:val="0"/>
      <w:marBottom w:val="0"/>
      <w:divBdr>
        <w:top w:val="none" w:sz="0" w:space="0" w:color="auto"/>
        <w:left w:val="none" w:sz="0" w:space="0" w:color="auto"/>
        <w:bottom w:val="none" w:sz="0" w:space="0" w:color="auto"/>
        <w:right w:val="none" w:sz="0" w:space="0" w:color="auto"/>
      </w:divBdr>
      <w:divsChild>
        <w:div w:id="302779539">
          <w:marLeft w:val="0"/>
          <w:marRight w:val="0"/>
          <w:marTop w:val="0"/>
          <w:marBottom w:val="0"/>
          <w:divBdr>
            <w:top w:val="none" w:sz="0" w:space="0" w:color="auto"/>
            <w:left w:val="none" w:sz="0" w:space="0" w:color="auto"/>
            <w:bottom w:val="none" w:sz="0" w:space="0" w:color="auto"/>
            <w:right w:val="none" w:sz="0" w:space="0" w:color="auto"/>
          </w:divBdr>
          <w:divsChild>
            <w:div w:id="715004366">
              <w:marLeft w:val="0"/>
              <w:marRight w:val="0"/>
              <w:marTop w:val="0"/>
              <w:marBottom w:val="0"/>
              <w:divBdr>
                <w:top w:val="none" w:sz="0" w:space="0" w:color="auto"/>
                <w:left w:val="none" w:sz="0" w:space="0" w:color="auto"/>
                <w:bottom w:val="none" w:sz="0" w:space="0" w:color="auto"/>
                <w:right w:val="none" w:sz="0" w:space="0" w:color="auto"/>
              </w:divBdr>
              <w:divsChild>
                <w:div w:id="11736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10176">
      <w:bodyDiv w:val="1"/>
      <w:marLeft w:val="0"/>
      <w:marRight w:val="0"/>
      <w:marTop w:val="0"/>
      <w:marBottom w:val="0"/>
      <w:divBdr>
        <w:top w:val="none" w:sz="0" w:space="0" w:color="auto"/>
        <w:left w:val="none" w:sz="0" w:space="0" w:color="auto"/>
        <w:bottom w:val="none" w:sz="0" w:space="0" w:color="auto"/>
        <w:right w:val="none" w:sz="0" w:space="0" w:color="auto"/>
      </w:divBdr>
    </w:div>
    <w:div w:id="21021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ntarainitiative.org/membership/" TargetMode="External"/><Relationship Id="rId18" Type="http://schemas.openxmlformats.org/officeDocument/2006/relationships/image" Target="media/image1.png"/><Relationship Id="rId26" Type="http://schemas.openxmlformats.org/officeDocument/2006/relationships/hyperlink" Target="https://www.deceptive.design/" TargetMode="External"/><Relationship Id="rId39" Type="http://schemas.openxmlformats.org/officeDocument/2006/relationships/hyperlink" Target="https://gdpr-info.eu/recitals/no-51/" TargetMode="External"/><Relationship Id="rId21" Type="http://schemas.openxmlformats.org/officeDocument/2006/relationships/hyperlink" Target="https://bok.idpro.org/article/id/94/" TargetMode="External"/><Relationship Id="rId34" Type="http://schemas.openxmlformats.org/officeDocument/2006/relationships/hyperlink" Target="https://www.aamva.org/topics/mobile-driver-license" TargetMode="External"/><Relationship Id="rId42" Type="http://schemas.openxmlformats.org/officeDocument/2006/relationships/hyperlink" Target="https://w3c.github.io/dpv/dpv/" TargetMode="External"/><Relationship Id="rId47" Type="http://schemas.openxmlformats.org/officeDocument/2006/relationships/image" Target="media/image2.png"/><Relationship Id="rId50" Type="http://schemas.openxmlformats.org/officeDocument/2006/relationships/image" Target="media/image5.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antarainitiative.org/" TargetMode="External"/><Relationship Id="rId29" Type="http://schemas.openxmlformats.org/officeDocument/2006/relationships/hyperlink" Target="https://bok.idpro.org/article/id/62/" TargetMode="External"/><Relationship Id="rId11" Type="http://schemas.openxmlformats.org/officeDocument/2006/relationships/hyperlink" Target="https://kantara.atlassian.net/wiki/spaces/PEMCP/pages/2097688/Participant+roster" TargetMode="External"/><Relationship Id="rId24" Type="http://schemas.openxmlformats.org/officeDocument/2006/relationships/hyperlink" Target="https://en.wikipedia.org/wiki/Dark_pattern" TargetMode="External"/><Relationship Id="rId32" Type="http://schemas.openxmlformats.org/officeDocument/2006/relationships/hyperlink" Target="https://bok.idpro.org/article/id/51/" TargetMode="External"/><Relationship Id="rId37" Type="http://schemas.openxmlformats.org/officeDocument/2006/relationships/hyperlink" Target="https://bok.idpro.org/article/id/76/" TargetMode="External"/><Relationship Id="rId40" Type="http://schemas.openxmlformats.org/officeDocument/2006/relationships/hyperlink" Target="https://gdpr-info.eu/recitals/no-51/" TargetMode="External"/><Relationship Id="rId45" Type="http://schemas.openxmlformats.org/officeDocument/2006/relationships/hyperlink" Target="https://bok.idpro.org/article/id/51/"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hn@wunderlich.ca" TargetMode="External"/><Relationship Id="rId19" Type="http://schemas.openxmlformats.org/officeDocument/2006/relationships/hyperlink" Target="https://bok.idpro.org/article/id/76/" TargetMode="External"/><Relationship Id="rId31" Type="http://schemas.openxmlformats.org/officeDocument/2006/relationships/hyperlink" Target="https://bok.idpro.org/article/id/51/" TargetMode="External"/><Relationship Id="rId44" Type="http://schemas.openxmlformats.org/officeDocument/2006/relationships/hyperlink" Target="https://en.wikipedia.org/wiki/User-centered_design"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lliams.2560@gmail.com" TargetMode="External"/><Relationship Id="rId14" Type="http://schemas.openxmlformats.org/officeDocument/2006/relationships/hyperlink" Target="https://kantarainitiative.org/membership/" TargetMode="External"/><Relationship Id="rId22" Type="http://schemas.openxmlformats.org/officeDocument/2006/relationships/hyperlink" Target="https://bok.idpro.org/article/id/94/" TargetMode="External"/><Relationship Id="rId27" Type="http://schemas.openxmlformats.org/officeDocument/2006/relationships/hyperlink" Target="https://bok.idpro.org/article/id/27/" TargetMode="External"/><Relationship Id="rId30" Type="http://schemas.openxmlformats.org/officeDocument/2006/relationships/hyperlink" Target="https://bok.idpro.org/article/id/62/" TargetMode="External"/><Relationship Id="rId35" Type="http://schemas.openxmlformats.org/officeDocument/2006/relationships/hyperlink" Target="https://standards.iso.org/ittf/PubliclyAvailableStandards/c073722_ISO_IEC%2029100_2011_Amd%201_2018%20(EN).zip" TargetMode="External"/><Relationship Id="rId43" Type="http://schemas.openxmlformats.org/officeDocument/2006/relationships/hyperlink" Target="https://en.wikipedia.org/wiki/User-centered_design" TargetMode="External"/><Relationship Id="rId48" Type="http://schemas.openxmlformats.org/officeDocument/2006/relationships/image" Target="media/image3.png"/><Relationship Id="rId8" Type="http://schemas.openxmlformats.org/officeDocument/2006/relationships/hyperlink" Target="mailto:hannah.hershey@gmail.com" TargetMode="External"/><Relationship Id="rId51" Type="http://schemas.openxmlformats.org/officeDocument/2006/relationships/image" Target="media/image6.png"/><Relationship Id="rId3" Type="http://schemas.openxmlformats.org/officeDocument/2006/relationships/styles" Target="styles.xml"/><Relationship Id="rId12" Type="http://schemas.openxmlformats.org/officeDocument/2006/relationships/hyperlink" Target="https://kantara.atlassian.net/wiki/spaces/PEMCP/pages/2097688/Participant+roster" TargetMode="External"/><Relationship Id="rId17" Type="http://schemas.openxmlformats.org/officeDocument/2006/relationships/hyperlink" Target="https://kantarainitiative.org/reports-recommendations/" TargetMode="External"/><Relationship Id="rId25" Type="http://schemas.openxmlformats.org/officeDocument/2006/relationships/hyperlink" Target="https://www.deceptive.design/" TargetMode="External"/><Relationship Id="rId33" Type="http://schemas.openxmlformats.org/officeDocument/2006/relationships/hyperlink" Target="https://www.aamva.org/topics/mobile-driver-license" TargetMode="External"/><Relationship Id="rId38" Type="http://schemas.openxmlformats.org/officeDocument/2006/relationships/hyperlink" Target="https://bok.idpro.org/article/id/76/" TargetMode="External"/><Relationship Id="rId46" Type="http://schemas.openxmlformats.org/officeDocument/2006/relationships/hyperlink" Target="https://bok.idpro.org/article/id/51/" TargetMode="External"/><Relationship Id="rId20" Type="http://schemas.openxmlformats.org/officeDocument/2006/relationships/hyperlink" Target="https://bok.idpro.org/article/id/76/" TargetMode="External"/><Relationship Id="rId41" Type="http://schemas.openxmlformats.org/officeDocument/2006/relationships/hyperlink" Target="https://w3c.github.io/dpv/dp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antarainitiative.org/work-groups/pemc/" TargetMode="External"/><Relationship Id="rId23" Type="http://schemas.openxmlformats.org/officeDocument/2006/relationships/hyperlink" Target="https://en.wikipedia.org/wiki/Dark_pattern" TargetMode="External"/><Relationship Id="rId28" Type="http://schemas.openxmlformats.org/officeDocument/2006/relationships/hyperlink" Target="https://bok.idpro.org/article/id/27/" TargetMode="External"/><Relationship Id="rId36" Type="http://schemas.openxmlformats.org/officeDocument/2006/relationships/hyperlink" Target="https://standards.iso.org/ittf/PubliclyAvailableStandards/c073722_ISO_IEC%2029100_2011_Amd%201_2018%20(EN).zip" TargetMode="External"/><Relationship Id="rId4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s://www.kantarainitiativ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aws-lois.justice.gc.ca/ENG/ACTS/P-8.6/page-7.html" TargetMode="External"/><Relationship Id="rId2" Type="http://schemas.openxmlformats.org/officeDocument/2006/relationships/hyperlink" Target="https://eur-lex.europa.eu/legal-content/EN/TXT/HTML/?uri=CELEX:02016R0679-20160504" TargetMode="External"/><Relationship Id="rId1" Type="http://schemas.openxmlformats.org/officeDocument/2006/relationships/hyperlink" Target="http://www.ftc.gov/reports/privacy3/fairinf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57F4F-6B58-A44A-90D7-31D68F77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9448</Words>
  <Characters>53856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Recommendtions for Privacy Enhancing Mobile Credentials</vt:lpstr>
    </vt:vector>
  </TitlesOfParts>
  <Manager/>
  <Company>Kantara Initiative</Company>
  <LinksUpToDate>false</LinksUpToDate>
  <CharactersWithSpaces>63178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Recommendtions for Privacy Enhancing Mobile Credentials</dc:title>
  <dc:subject>A Report from the Kantara Initiatlve</dc:subject>
  <dc:creator>John Wunderlich</dc:creator>
  <cp:keywords/>
  <dc:description/>
  <cp:lastModifiedBy>John Wunderlich</cp:lastModifiedBy>
  <cp:revision>7</cp:revision>
  <dcterms:created xsi:type="dcterms:W3CDTF">2025-02-18T13:13:00Z</dcterms:created>
  <dcterms:modified xsi:type="dcterms:W3CDTF">2025-02-18T13:17:00Z</dcterms:modified>
  <cp:category>Recommendation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Group Approved Draft</vt:lpwstr>
  </property>
  <property fmtid="{D5CDD505-2E9C-101B-9397-08002B2CF9AE}" pid="3" name="Version">
    <vt:lpwstr>1.0</vt:lpwstr>
  </property>
  <property fmtid="{D5CDD505-2E9C-101B-9397-08002B2CF9AE}" pid="4" name="MSIP_Label_ea60d57e-af5b-4752-ac57-3e4f28ca11dc_Enabled">
    <vt:lpwstr>true</vt:lpwstr>
  </property>
  <property fmtid="{D5CDD505-2E9C-101B-9397-08002B2CF9AE}" pid="5" name="MSIP_Label_ea60d57e-af5b-4752-ac57-3e4f28ca11dc_SetDate">
    <vt:lpwstr>2025-01-10T22:14:19Z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93f637d4-8e68-4c40-b24e-fdba09e5c16b</vt:lpwstr>
  </property>
  <property fmtid="{D5CDD505-2E9C-101B-9397-08002B2CF9AE}" pid="10" name="MSIP_Label_ea60d57e-af5b-4752-ac57-3e4f28ca11dc_ContentBits">
    <vt:lpwstr>0</vt:lpwstr>
  </property>
</Properties>
</file>