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FDDD4" w14:textId="77777777" w:rsidR="001B55EE" w:rsidRDefault="00000000">
      <w:pPr>
        <w:pStyle w:val="Title"/>
      </w:pPr>
      <w:r>
        <w:t>Privacy Enhancing Mobile Credentials</w:t>
      </w:r>
    </w:p>
    <w:p w14:paraId="17FDECCD" w14:textId="77777777" w:rsidR="001B55EE" w:rsidRDefault="00000000">
      <w:pPr>
        <w:pStyle w:val="Subtitle"/>
      </w:pPr>
      <w:r>
        <w:t>Workgroup Charter 2026</w:t>
      </w:r>
    </w:p>
    <w:sdt>
      <w:sdtPr>
        <w:alias w:val="Table of Contents"/>
        <w:id w:val="-1320497361"/>
      </w:sdtPr>
      <w:sdtContent>
        <w:p w14:paraId="037245B3" w14:textId="77777777" w:rsidR="00F1459B" w:rsidRDefault="00000000">
          <w:pPr>
            <w:pStyle w:val="TOC1"/>
            <w:tabs>
              <w:tab w:val="right" w:leader="dot" w:pos="9016"/>
            </w:tabs>
            <w:rPr>
              <w:noProof/>
            </w:rPr>
          </w:pPr>
          <w:r>
            <w:fldChar w:fldCharType="begin"/>
          </w:r>
          <w:r>
            <w:instrText>TOC \h \o "1-3"</w:instrText>
          </w:r>
          <w:r>
            <w:fldChar w:fldCharType="separate"/>
          </w:r>
          <w:hyperlink w:anchor="_Toc221707231" w:history="1">
            <w:r w:rsidR="00F1459B" w:rsidRPr="00A4348A">
              <w:rPr>
                <w:rStyle w:val="Hyperlink"/>
                <w:noProof/>
              </w:rPr>
              <w:t>1 Executive Summary</w:t>
            </w:r>
            <w:r w:rsidR="00F1459B">
              <w:rPr>
                <w:noProof/>
              </w:rPr>
              <w:tab/>
            </w:r>
            <w:r w:rsidR="00F1459B">
              <w:rPr>
                <w:noProof/>
              </w:rPr>
              <w:fldChar w:fldCharType="begin"/>
            </w:r>
            <w:r w:rsidR="00F1459B">
              <w:rPr>
                <w:noProof/>
              </w:rPr>
              <w:instrText xml:space="preserve"> PAGEREF _Toc221707231 \h </w:instrText>
            </w:r>
            <w:r w:rsidR="00F1459B">
              <w:rPr>
                <w:noProof/>
              </w:rPr>
            </w:r>
            <w:r w:rsidR="00F1459B">
              <w:rPr>
                <w:noProof/>
              </w:rPr>
              <w:fldChar w:fldCharType="separate"/>
            </w:r>
            <w:r w:rsidR="00F1459B">
              <w:rPr>
                <w:noProof/>
              </w:rPr>
              <w:t>2</w:t>
            </w:r>
            <w:r w:rsidR="00F1459B">
              <w:rPr>
                <w:noProof/>
              </w:rPr>
              <w:fldChar w:fldCharType="end"/>
            </w:r>
          </w:hyperlink>
        </w:p>
        <w:p w14:paraId="51E8939B" w14:textId="77777777" w:rsidR="00F1459B" w:rsidRDefault="00F1459B">
          <w:pPr>
            <w:pStyle w:val="TOC1"/>
            <w:tabs>
              <w:tab w:val="right" w:leader="dot" w:pos="9016"/>
            </w:tabs>
            <w:rPr>
              <w:noProof/>
            </w:rPr>
          </w:pPr>
          <w:hyperlink w:anchor="_Toc221707232" w:history="1">
            <w:r w:rsidRPr="00A4348A">
              <w:rPr>
                <w:rStyle w:val="Hyperlink"/>
                <w:noProof/>
              </w:rPr>
              <w:t>2 Introduction</w:t>
            </w:r>
            <w:r>
              <w:rPr>
                <w:noProof/>
              </w:rPr>
              <w:tab/>
            </w:r>
            <w:r>
              <w:rPr>
                <w:noProof/>
              </w:rPr>
              <w:fldChar w:fldCharType="begin"/>
            </w:r>
            <w:r>
              <w:rPr>
                <w:noProof/>
              </w:rPr>
              <w:instrText xml:space="preserve"> PAGEREF _Toc221707232 \h </w:instrText>
            </w:r>
            <w:r>
              <w:rPr>
                <w:noProof/>
              </w:rPr>
            </w:r>
            <w:r>
              <w:rPr>
                <w:noProof/>
              </w:rPr>
              <w:fldChar w:fldCharType="separate"/>
            </w:r>
            <w:r>
              <w:rPr>
                <w:noProof/>
              </w:rPr>
              <w:t>2</w:t>
            </w:r>
            <w:r>
              <w:rPr>
                <w:noProof/>
              </w:rPr>
              <w:fldChar w:fldCharType="end"/>
            </w:r>
          </w:hyperlink>
        </w:p>
        <w:p w14:paraId="62738842" w14:textId="77777777" w:rsidR="00F1459B" w:rsidRDefault="00F1459B">
          <w:pPr>
            <w:pStyle w:val="TOC2"/>
            <w:tabs>
              <w:tab w:val="right" w:leader="dot" w:pos="9016"/>
            </w:tabs>
            <w:rPr>
              <w:noProof/>
            </w:rPr>
          </w:pPr>
          <w:hyperlink w:anchor="_Toc221707233" w:history="1">
            <w:r w:rsidRPr="00A4348A">
              <w:rPr>
                <w:rStyle w:val="Hyperlink"/>
                <w:noProof/>
              </w:rPr>
              <w:t>2.1 Purpose</w:t>
            </w:r>
            <w:r>
              <w:rPr>
                <w:noProof/>
              </w:rPr>
              <w:tab/>
            </w:r>
            <w:r>
              <w:rPr>
                <w:noProof/>
              </w:rPr>
              <w:fldChar w:fldCharType="begin"/>
            </w:r>
            <w:r>
              <w:rPr>
                <w:noProof/>
              </w:rPr>
              <w:instrText xml:space="preserve"> PAGEREF _Toc221707233 \h </w:instrText>
            </w:r>
            <w:r>
              <w:rPr>
                <w:noProof/>
              </w:rPr>
            </w:r>
            <w:r>
              <w:rPr>
                <w:noProof/>
              </w:rPr>
              <w:fldChar w:fldCharType="separate"/>
            </w:r>
            <w:r>
              <w:rPr>
                <w:noProof/>
              </w:rPr>
              <w:t>2</w:t>
            </w:r>
            <w:r>
              <w:rPr>
                <w:noProof/>
              </w:rPr>
              <w:fldChar w:fldCharType="end"/>
            </w:r>
          </w:hyperlink>
        </w:p>
        <w:p w14:paraId="053F3BD9" w14:textId="77777777" w:rsidR="00F1459B" w:rsidRDefault="00F1459B">
          <w:pPr>
            <w:pStyle w:val="TOC2"/>
            <w:tabs>
              <w:tab w:val="right" w:leader="dot" w:pos="9016"/>
            </w:tabs>
            <w:rPr>
              <w:noProof/>
            </w:rPr>
          </w:pPr>
          <w:hyperlink w:anchor="_Toc221707234" w:history="1">
            <w:r w:rsidRPr="00A4348A">
              <w:rPr>
                <w:rStyle w:val="Hyperlink"/>
                <w:noProof/>
              </w:rPr>
              <w:t>2.2 Scope</w:t>
            </w:r>
            <w:r>
              <w:rPr>
                <w:noProof/>
              </w:rPr>
              <w:tab/>
            </w:r>
            <w:r>
              <w:rPr>
                <w:noProof/>
              </w:rPr>
              <w:fldChar w:fldCharType="begin"/>
            </w:r>
            <w:r>
              <w:rPr>
                <w:noProof/>
              </w:rPr>
              <w:instrText xml:space="preserve"> PAGEREF _Toc221707234 \h </w:instrText>
            </w:r>
            <w:r>
              <w:rPr>
                <w:noProof/>
              </w:rPr>
            </w:r>
            <w:r>
              <w:rPr>
                <w:noProof/>
              </w:rPr>
              <w:fldChar w:fldCharType="separate"/>
            </w:r>
            <w:r>
              <w:rPr>
                <w:noProof/>
              </w:rPr>
              <w:t>3</w:t>
            </w:r>
            <w:r>
              <w:rPr>
                <w:noProof/>
              </w:rPr>
              <w:fldChar w:fldCharType="end"/>
            </w:r>
          </w:hyperlink>
        </w:p>
        <w:p w14:paraId="65E7AE93" w14:textId="77777777" w:rsidR="00F1459B" w:rsidRDefault="00F1459B">
          <w:pPr>
            <w:pStyle w:val="TOC2"/>
            <w:tabs>
              <w:tab w:val="right" w:leader="dot" w:pos="9016"/>
            </w:tabs>
            <w:rPr>
              <w:noProof/>
            </w:rPr>
          </w:pPr>
          <w:hyperlink w:anchor="_Toc221707235" w:history="1">
            <w:r w:rsidRPr="00A4348A">
              <w:rPr>
                <w:rStyle w:val="Hyperlink"/>
                <w:noProof/>
              </w:rPr>
              <w:t>2.3 Workstream Approach</w:t>
            </w:r>
            <w:r>
              <w:rPr>
                <w:noProof/>
              </w:rPr>
              <w:tab/>
            </w:r>
            <w:r>
              <w:rPr>
                <w:noProof/>
              </w:rPr>
              <w:fldChar w:fldCharType="begin"/>
            </w:r>
            <w:r>
              <w:rPr>
                <w:noProof/>
              </w:rPr>
              <w:instrText xml:space="preserve"> PAGEREF _Toc221707235 \h </w:instrText>
            </w:r>
            <w:r>
              <w:rPr>
                <w:noProof/>
              </w:rPr>
            </w:r>
            <w:r>
              <w:rPr>
                <w:noProof/>
              </w:rPr>
              <w:fldChar w:fldCharType="separate"/>
            </w:r>
            <w:r>
              <w:rPr>
                <w:noProof/>
              </w:rPr>
              <w:t>4</w:t>
            </w:r>
            <w:r>
              <w:rPr>
                <w:noProof/>
              </w:rPr>
              <w:fldChar w:fldCharType="end"/>
            </w:r>
          </w:hyperlink>
        </w:p>
        <w:p w14:paraId="042126D5" w14:textId="77777777" w:rsidR="00F1459B" w:rsidRDefault="00F1459B">
          <w:pPr>
            <w:pStyle w:val="TOC2"/>
            <w:tabs>
              <w:tab w:val="right" w:leader="dot" w:pos="9016"/>
            </w:tabs>
            <w:rPr>
              <w:noProof/>
            </w:rPr>
          </w:pPr>
          <w:hyperlink w:anchor="_Toc221707236" w:history="1">
            <w:r w:rsidRPr="00A4348A">
              <w:rPr>
                <w:rStyle w:val="Hyperlink"/>
                <w:noProof/>
              </w:rPr>
              <w:t>2.4 Leadership</w:t>
            </w:r>
            <w:r>
              <w:rPr>
                <w:noProof/>
              </w:rPr>
              <w:tab/>
            </w:r>
            <w:r>
              <w:rPr>
                <w:noProof/>
              </w:rPr>
              <w:fldChar w:fldCharType="begin"/>
            </w:r>
            <w:r>
              <w:rPr>
                <w:noProof/>
              </w:rPr>
              <w:instrText xml:space="preserve"> PAGEREF _Toc221707236 \h </w:instrText>
            </w:r>
            <w:r>
              <w:rPr>
                <w:noProof/>
              </w:rPr>
            </w:r>
            <w:r>
              <w:rPr>
                <w:noProof/>
              </w:rPr>
              <w:fldChar w:fldCharType="separate"/>
            </w:r>
            <w:r>
              <w:rPr>
                <w:noProof/>
              </w:rPr>
              <w:t>4</w:t>
            </w:r>
            <w:r>
              <w:rPr>
                <w:noProof/>
              </w:rPr>
              <w:fldChar w:fldCharType="end"/>
            </w:r>
          </w:hyperlink>
        </w:p>
        <w:p w14:paraId="06DB5C4D" w14:textId="77777777" w:rsidR="00F1459B" w:rsidRDefault="00F1459B">
          <w:pPr>
            <w:pStyle w:val="TOC3"/>
            <w:tabs>
              <w:tab w:val="right" w:leader="dot" w:pos="9016"/>
            </w:tabs>
            <w:rPr>
              <w:noProof/>
            </w:rPr>
          </w:pPr>
          <w:hyperlink w:anchor="_Toc221707237" w:history="1">
            <w:r w:rsidRPr="00A4348A">
              <w:rPr>
                <w:rStyle w:val="Hyperlink"/>
                <w:noProof/>
              </w:rPr>
              <w:t>2.4.1 Original Proposers</w:t>
            </w:r>
            <w:r>
              <w:rPr>
                <w:noProof/>
              </w:rPr>
              <w:tab/>
            </w:r>
            <w:r>
              <w:rPr>
                <w:noProof/>
              </w:rPr>
              <w:fldChar w:fldCharType="begin"/>
            </w:r>
            <w:r>
              <w:rPr>
                <w:noProof/>
              </w:rPr>
              <w:instrText xml:space="preserve"> PAGEREF _Toc221707237 \h </w:instrText>
            </w:r>
            <w:r>
              <w:rPr>
                <w:noProof/>
              </w:rPr>
            </w:r>
            <w:r>
              <w:rPr>
                <w:noProof/>
              </w:rPr>
              <w:fldChar w:fldCharType="separate"/>
            </w:r>
            <w:r>
              <w:rPr>
                <w:noProof/>
              </w:rPr>
              <w:t>4</w:t>
            </w:r>
            <w:r>
              <w:rPr>
                <w:noProof/>
              </w:rPr>
              <w:fldChar w:fldCharType="end"/>
            </w:r>
          </w:hyperlink>
        </w:p>
        <w:p w14:paraId="28709BD0" w14:textId="77777777" w:rsidR="00F1459B" w:rsidRDefault="00F1459B">
          <w:pPr>
            <w:pStyle w:val="TOC2"/>
            <w:tabs>
              <w:tab w:val="right" w:leader="dot" w:pos="9016"/>
            </w:tabs>
            <w:rPr>
              <w:noProof/>
            </w:rPr>
          </w:pPr>
          <w:hyperlink w:anchor="_Toc221707238" w:history="1">
            <w:r w:rsidRPr="00A4348A">
              <w:rPr>
                <w:rStyle w:val="Hyperlink"/>
                <w:noProof/>
              </w:rPr>
              <w:t>2.5 IPR Policy</w:t>
            </w:r>
            <w:r>
              <w:rPr>
                <w:noProof/>
              </w:rPr>
              <w:tab/>
            </w:r>
            <w:r>
              <w:rPr>
                <w:noProof/>
              </w:rPr>
              <w:fldChar w:fldCharType="begin"/>
            </w:r>
            <w:r>
              <w:rPr>
                <w:noProof/>
              </w:rPr>
              <w:instrText xml:space="preserve"> PAGEREF _Toc221707238 \h </w:instrText>
            </w:r>
            <w:r>
              <w:rPr>
                <w:noProof/>
              </w:rPr>
            </w:r>
            <w:r>
              <w:rPr>
                <w:noProof/>
              </w:rPr>
              <w:fldChar w:fldCharType="separate"/>
            </w:r>
            <w:r>
              <w:rPr>
                <w:noProof/>
              </w:rPr>
              <w:t>4</w:t>
            </w:r>
            <w:r>
              <w:rPr>
                <w:noProof/>
              </w:rPr>
              <w:fldChar w:fldCharType="end"/>
            </w:r>
          </w:hyperlink>
        </w:p>
        <w:p w14:paraId="031649FE" w14:textId="77777777" w:rsidR="00F1459B" w:rsidRDefault="00F1459B">
          <w:pPr>
            <w:pStyle w:val="TOC1"/>
            <w:tabs>
              <w:tab w:val="right" w:leader="dot" w:pos="9016"/>
            </w:tabs>
            <w:rPr>
              <w:noProof/>
            </w:rPr>
          </w:pPr>
          <w:hyperlink w:anchor="_Toc221707239" w:history="1">
            <w:r w:rsidRPr="00A4348A">
              <w:rPr>
                <w:rStyle w:val="Hyperlink"/>
                <w:noProof/>
              </w:rPr>
              <w:t>3 Work Plan</w:t>
            </w:r>
            <w:r>
              <w:rPr>
                <w:noProof/>
              </w:rPr>
              <w:tab/>
            </w:r>
            <w:r>
              <w:rPr>
                <w:noProof/>
              </w:rPr>
              <w:fldChar w:fldCharType="begin"/>
            </w:r>
            <w:r>
              <w:rPr>
                <w:noProof/>
              </w:rPr>
              <w:instrText xml:space="preserve"> PAGEREF _Toc221707239 \h </w:instrText>
            </w:r>
            <w:r>
              <w:rPr>
                <w:noProof/>
              </w:rPr>
            </w:r>
            <w:r>
              <w:rPr>
                <w:noProof/>
              </w:rPr>
              <w:fldChar w:fldCharType="separate"/>
            </w:r>
            <w:r>
              <w:rPr>
                <w:noProof/>
              </w:rPr>
              <w:t>4</w:t>
            </w:r>
            <w:r>
              <w:rPr>
                <w:noProof/>
              </w:rPr>
              <w:fldChar w:fldCharType="end"/>
            </w:r>
          </w:hyperlink>
        </w:p>
        <w:p w14:paraId="09213712" w14:textId="77777777" w:rsidR="00F1459B" w:rsidRDefault="00F1459B">
          <w:pPr>
            <w:pStyle w:val="TOC2"/>
            <w:tabs>
              <w:tab w:val="right" w:leader="dot" w:pos="9016"/>
            </w:tabs>
            <w:rPr>
              <w:noProof/>
            </w:rPr>
          </w:pPr>
          <w:hyperlink w:anchor="_Toc221707240" w:history="1">
            <w:r w:rsidRPr="00A4348A">
              <w:rPr>
                <w:rStyle w:val="Hyperlink"/>
                <w:noProof/>
              </w:rPr>
              <w:t>3.1 Update Version 1 Requirements</w:t>
            </w:r>
            <w:r>
              <w:rPr>
                <w:noProof/>
              </w:rPr>
              <w:tab/>
            </w:r>
            <w:r>
              <w:rPr>
                <w:noProof/>
              </w:rPr>
              <w:fldChar w:fldCharType="begin"/>
            </w:r>
            <w:r>
              <w:rPr>
                <w:noProof/>
              </w:rPr>
              <w:instrText xml:space="preserve"> PAGEREF _Toc221707240 \h </w:instrText>
            </w:r>
            <w:r>
              <w:rPr>
                <w:noProof/>
              </w:rPr>
            </w:r>
            <w:r>
              <w:rPr>
                <w:noProof/>
              </w:rPr>
              <w:fldChar w:fldCharType="separate"/>
            </w:r>
            <w:r>
              <w:rPr>
                <w:noProof/>
              </w:rPr>
              <w:t>4</w:t>
            </w:r>
            <w:r>
              <w:rPr>
                <w:noProof/>
              </w:rPr>
              <w:fldChar w:fldCharType="end"/>
            </w:r>
          </w:hyperlink>
        </w:p>
        <w:p w14:paraId="5A4A5DF2" w14:textId="77777777" w:rsidR="00F1459B" w:rsidRDefault="00F1459B">
          <w:pPr>
            <w:pStyle w:val="TOC3"/>
            <w:tabs>
              <w:tab w:val="right" w:leader="dot" w:pos="9016"/>
            </w:tabs>
            <w:rPr>
              <w:noProof/>
            </w:rPr>
          </w:pPr>
          <w:hyperlink w:anchor="_Toc221707241" w:history="1">
            <w:r w:rsidRPr="00A4348A">
              <w:rPr>
                <w:rStyle w:val="Hyperlink"/>
                <w:noProof/>
              </w:rPr>
              <w:t>3.1.1 Description</w:t>
            </w:r>
            <w:r>
              <w:rPr>
                <w:noProof/>
              </w:rPr>
              <w:tab/>
            </w:r>
            <w:r>
              <w:rPr>
                <w:noProof/>
              </w:rPr>
              <w:fldChar w:fldCharType="begin"/>
            </w:r>
            <w:r>
              <w:rPr>
                <w:noProof/>
              </w:rPr>
              <w:instrText xml:space="preserve"> PAGEREF _Toc221707241 \h </w:instrText>
            </w:r>
            <w:r>
              <w:rPr>
                <w:noProof/>
              </w:rPr>
            </w:r>
            <w:r>
              <w:rPr>
                <w:noProof/>
              </w:rPr>
              <w:fldChar w:fldCharType="separate"/>
            </w:r>
            <w:r>
              <w:rPr>
                <w:noProof/>
              </w:rPr>
              <w:t>4</w:t>
            </w:r>
            <w:r>
              <w:rPr>
                <w:noProof/>
              </w:rPr>
              <w:fldChar w:fldCharType="end"/>
            </w:r>
          </w:hyperlink>
        </w:p>
        <w:p w14:paraId="7202E46B" w14:textId="77777777" w:rsidR="00F1459B" w:rsidRDefault="00F1459B">
          <w:pPr>
            <w:pStyle w:val="TOC3"/>
            <w:tabs>
              <w:tab w:val="right" w:leader="dot" w:pos="9016"/>
            </w:tabs>
            <w:rPr>
              <w:noProof/>
            </w:rPr>
          </w:pPr>
          <w:hyperlink w:anchor="_Toc221707242" w:history="1">
            <w:r w:rsidRPr="00A4348A">
              <w:rPr>
                <w:rStyle w:val="Hyperlink"/>
                <w:noProof/>
              </w:rPr>
              <w:t>3.1.2 Audience</w:t>
            </w:r>
            <w:r>
              <w:rPr>
                <w:noProof/>
              </w:rPr>
              <w:tab/>
            </w:r>
            <w:r>
              <w:rPr>
                <w:noProof/>
              </w:rPr>
              <w:fldChar w:fldCharType="begin"/>
            </w:r>
            <w:r>
              <w:rPr>
                <w:noProof/>
              </w:rPr>
              <w:instrText xml:space="preserve"> PAGEREF _Toc221707242 \h </w:instrText>
            </w:r>
            <w:r>
              <w:rPr>
                <w:noProof/>
              </w:rPr>
            </w:r>
            <w:r>
              <w:rPr>
                <w:noProof/>
              </w:rPr>
              <w:fldChar w:fldCharType="separate"/>
            </w:r>
            <w:r>
              <w:rPr>
                <w:noProof/>
              </w:rPr>
              <w:t>5</w:t>
            </w:r>
            <w:r>
              <w:rPr>
                <w:noProof/>
              </w:rPr>
              <w:fldChar w:fldCharType="end"/>
            </w:r>
          </w:hyperlink>
        </w:p>
        <w:p w14:paraId="7401D3C8" w14:textId="77777777" w:rsidR="00F1459B" w:rsidRDefault="00F1459B">
          <w:pPr>
            <w:pStyle w:val="TOC3"/>
            <w:tabs>
              <w:tab w:val="right" w:leader="dot" w:pos="9016"/>
            </w:tabs>
            <w:rPr>
              <w:noProof/>
            </w:rPr>
          </w:pPr>
          <w:hyperlink w:anchor="_Toc221707243" w:history="1">
            <w:r w:rsidRPr="00A4348A">
              <w:rPr>
                <w:rStyle w:val="Hyperlink"/>
                <w:noProof/>
              </w:rPr>
              <w:t>3.1.3 Assumptions</w:t>
            </w:r>
            <w:r>
              <w:rPr>
                <w:noProof/>
              </w:rPr>
              <w:tab/>
            </w:r>
            <w:r>
              <w:rPr>
                <w:noProof/>
              </w:rPr>
              <w:fldChar w:fldCharType="begin"/>
            </w:r>
            <w:r>
              <w:rPr>
                <w:noProof/>
              </w:rPr>
              <w:instrText xml:space="preserve"> PAGEREF _Toc221707243 \h </w:instrText>
            </w:r>
            <w:r>
              <w:rPr>
                <w:noProof/>
              </w:rPr>
            </w:r>
            <w:r>
              <w:rPr>
                <w:noProof/>
              </w:rPr>
              <w:fldChar w:fldCharType="separate"/>
            </w:r>
            <w:r>
              <w:rPr>
                <w:noProof/>
              </w:rPr>
              <w:t>5</w:t>
            </w:r>
            <w:r>
              <w:rPr>
                <w:noProof/>
              </w:rPr>
              <w:fldChar w:fldCharType="end"/>
            </w:r>
          </w:hyperlink>
        </w:p>
        <w:p w14:paraId="052683B0" w14:textId="77777777" w:rsidR="00F1459B" w:rsidRDefault="00F1459B">
          <w:pPr>
            <w:pStyle w:val="TOC3"/>
            <w:tabs>
              <w:tab w:val="right" w:leader="dot" w:pos="9016"/>
            </w:tabs>
            <w:rPr>
              <w:noProof/>
            </w:rPr>
          </w:pPr>
          <w:hyperlink w:anchor="_Toc221707244" w:history="1">
            <w:r w:rsidRPr="00A4348A">
              <w:rPr>
                <w:rStyle w:val="Hyperlink"/>
                <w:noProof/>
              </w:rPr>
              <w:t>3.1.4 Timeline</w:t>
            </w:r>
            <w:r>
              <w:rPr>
                <w:noProof/>
              </w:rPr>
              <w:tab/>
            </w:r>
            <w:r>
              <w:rPr>
                <w:noProof/>
              </w:rPr>
              <w:fldChar w:fldCharType="begin"/>
            </w:r>
            <w:r>
              <w:rPr>
                <w:noProof/>
              </w:rPr>
              <w:instrText xml:space="preserve"> PAGEREF _Toc221707244 \h </w:instrText>
            </w:r>
            <w:r>
              <w:rPr>
                <w:noProof/>
              </w:rPr>
            </w:r>
            <w:r>
              <w:rPr>
                <w:noProof/>
              </w:rPr>
              <w:fldChar w:fldCharType="separate"/>
            </w:r>
            <w:r>
              <w:rPr>
                <w:noProof/>
              </w:rPr>
              <w:t>5</w:t>
            </w:r>
            <w:r>
              <w:rPr>
                <w:noProof/>
              </w:rPr>
              <w:fldChar w:fldCharType="end"/>
            </w:r>
          </w:hyperlink>
        </w:p>
        <w:p w14:paraId="3196BD4C" w14:textId="77777777" w:rsidR="00F1459B" w:rsidRDefault="00F1459B">
          <w:pPr>
            <w:pStyle w:val="TOC3"/>
            <w:tabs>
              <w:tab w:val="right" w:leader="dot" w:pos="9016"/>
            </w:tabs>
            <w:rPr>
              <w:noProof/>
            </w:rPr>
          </w:pPr>
          <w:hyperlink w:anchor="_Toc221707245" w:history="1">
            <w:r w:rsidRPr="00A4348A">
              <w:rPr>
                <w:rStyle w:val="Hyperlink"/>
                <w:noProof/>
              </w:rPr>
              <w:t>3.1.5 Output</w:t>
            </w:r>
            <w:r>
              <w:rPr>
                <w:noProof/>
              </w:rPr>
              <w:tab/>
            </w:r>
            <w:r>
              <w:rPr>
                <w:noProof/>
              </w:rPr>
              <w:fldChar w:fldCharType="begin"/>
            </w:r>
            <w:r>
              <w:rPr>
                <w:noProof/>
              </w:rPr>
              <w:instrText xml:space="preserve"> PAGEREF _Toc221707245 \h </w:instrText>
            </w:r>
            <w:r>
              <w:rPr>
                <w:noProof/>
              </w:rPr>
            </w:r>
            <w:r>
              <w:rPr>
                <w:noProof/>
              </w:rPr>
              <w:fldChar w:fldCharType="separate"/>
            </w:r>
            <w:r>
              <w:rPr>
                <w:noProof/>
              </w:rPr>
              <w:t>5</w:t>
            </w:r>
            <w:r>
              <w:rPr>
                <w:noProof/>
              </w:rPr>
              <w:fldChar w:fldCharType="end"/>
            </w:r>
          </w:hyperlink>
        </w:p>
        <w:p w14:paraId="7EE8D596" w14:textId="77777777" w:rsidR="00F1459B" w:rsidRDefault="00F1459B">
          <w:pPr>
            <w:pStyle w:val="TOC2"/>
            <w:tabs>
              <w:tab w:val="right" w:leader="dot" w:pos="9016"/>
            </w:tabs>
            <w:rPr>
              <w:noProof/>
            </w:rPr>
          </w:pPr>
          <w:hyperlink w:anchor="_Toc221707246" w:history="1">
            <w:r w:rsidRPr="00A4348A">
              <w:rPr>
                <w:rStyle w:val="Hyperlink"/>
                <w:noProof/>
              </w:rPr>
              <w:t>3.2 Develop Version 2 Requirements</w:t>
            </w:r>
            <w:r>
              <w:rPr>
                <w:noProof/>
              </w:rPr>
              <w:tab/>
            </w:r>
            <w:r>
              <w:rPr>
                <w:noProof/>
              </w:rPr>
              <w:fldChar w:fldCharType="begin"/>
            </w:r>
            <w:r>
              <w:rPr>
                <w:noProof/>
              </w:rPr>
              <w:instrText xml:space="preserve"> PAGEREF _Toc221707246 \h </w:instrText>
            </w:r>
            <w:r>
              <w:rPr>
                <w:noProof/>
              </w:rPr>
            </w:r>
            <w:r>
              <w:rPr>
                <w:noProof/>
              </w:rPr>
              <w:fldChar w:fldCharType="separate"/>
            </w:r>
            <w:r>
              <w:rPr>
                <w:noProof/>
              </w:rPr>
              <w:t>5</w:t>
            </w:r>
            <w:r>
              <w:rPr>
                <w:noProof/>
              </w:rPr>
              <w:fldChar w:fldCharType="end"/>
            </w:r>
          </w:hyperlink>
        </w:p>
        <w:p w14:paraId="4556D88C" w14:textId="77777777" w:rsidR="00F1459B" w:rsidRDefault="00F1459B">
          <w:pPr>
            <w:pStyle w:val="TOC3"/>
            <w:tabs>
              <w:tab w:val="right" w:leader="dot" w:pos="9016"/>
            </w:tabs>
            <w:rPr>
              <w:noProof/>
            </w:rPr>
          </w:pPr>
          <w:hyperlink w:anchor="_Toc221707247" w:history="1">
            <w:r w:rsidRPr="00A4348A">
              <w:rPr>
                <w:rStyle w:val="Hyperlink"/>
                <w:noProof/>
              </w:rPr>
              <w:t>3.2.1 Description</w:t>
            </w:r>
            <w:r>
              <w:rPr>
                <w:noProof/>
              </w:rPr>
              <w:tab/>
            </w:r>
            <w:r>
              <w:rPr>
                <w:noProof/>
              </w:rPr>
              <w:fldChar w:fldCharType="begin"/>
            </w:r>
            <w:r>
              <w:rPr>
                <w:noProof/>
              </w:rPr>
              <w:instrText xml:space="preserve"> PAGEREF _Toc221707247 \h </w:instrText>
            </w:r>
            <w:r>
              <w:rPr>
                <w:noProof/>
              </w:rPr>
            </w:r>
            <w:r>
              <w:rPr>
                <w:noProof/>
              </w:rPr>
              <w:fldChar w:fldCharType="separate"/>
            </w:r>
            <w:r>
              <w:rPr>
                <w:noProof/>
              </w:rPr>
              <w:t>5</w:t>
            </w:r>
            <w:r>
              <w:rPr>
                <w:noProof/>
              </w:rPr>
              <w:fldChar w:fldCharType="end"/>
            </w:r>
          </w:hyperlink>
        </w:p>
        <w:p w14:paraId="2FBE52D8" w14:textId="77777777" w:rsidR="00F1459B" w:rsidRDefault="00F1459B">
          <w:pPr>
            <w:pStyle w:val="TOC3"/>
            <w:tabs>
              <w:tab w:val="right" w:leader="dot" w:pos="9016"/>
            </w:tabs>
            <w:rPr>
              <w:noProof/>
            </w:rPr>
          </w:pPr>
          <w:hyperlink w:anchor="_Toc221707248" w:history="1">
            <w:r w:rsidRPr="00A4348A">
              <w:rPr>
                <w:rStyle w:val="Hyperlink"/>
                <w:noProof/>
              </w:rPr>
              <w:t>3.2.2 Audience</w:t>
            </w:r>
            <w:r>
              <w:rPr>
                <w:noProof/>
              </w:rPr>
              <w:tab/>
            </w:r>
            <w:r>
              <w:rPr>
                <w:noProof/>
              </w:rPr>
              <w:fldChar w:fldCharType="begin"/>
            </w:r>
            <w:r>
              <w:rPr>
                <w:noProof/>
              </w:rPr>
              <w:instrText xml:space="preserve"> PAGEREF _Toc221707248 \h </w:instrText>
            </w:r>
            <w:r>
              <w:rPr>
                <w:noProof/>
              </w:rPr>
            </w:r>
            <w:r>
              <w:rPr>
                <w:noProof/>
              </w:rPr>
              <w:fldChar w:fldCharType="separate"/>
            </w:r>
            <w:r>
              <w:rPr>
                <w:noProof/>
              </w:rPr>
              <w:t>5</w:t>
            </w:r>
            <w:r>
              <w:rPr>
                <w:noProof/>
              </w:rPr>
              <w:fldChar w:fldCharType="end"/>
            </w:r>
          </w:hyperlink>
        </w:p>
        <w:p w14:paraId="337CF618" w14:textId="77777777" w:rsidR="00F1459B" w:rsidRDefault="00F1459B">
          <w:pPr>
            <w:pStyle w:val="TOC3"/>
            <w:tabs>
              <w:tab w:val="right" w:leader="dot" w:pos="9016"/>
            </w:tabs>
            <w:rPr>
              <w:noProof/>
            </w:rPr>
          </w:pPr>
          <w:hyperlink w:anchor="_Toc221707249" w:history="1">
            <w:r w:rsidRPr="00A4348A">
              <w:rPr>
                <w:rStyle w:val="Hyperlink"/>
                <w:noProof/>
              </w:rPr>
              <w:t>3.2.3 Assumptions</w:t>
            </w:r>
            <w:r>
              <w:rPr>
                <w:noProof/>
              </w:rPr>
              <w:tab/>
            </w:r>
            <w:r>
              <w:rPr>
                <w:noProof/>
              </w:rPr>
              <w:fldChar w:fldCharType="begin"/>
            </w:r>
            <w:r>
              <w:rPr>
                <w:noProof/>
              </w:rPr>
              <w:instrText xml:space="preserve"> PAGEREF _Toc221707249 \h </w:instrText>
            </w:r>
            <w:r>
              <w:rPr>
                <w:noProof/>
              </w:rPr>
            </w:r>
            <w:r>
              <w:rPr>
                <w:noProof/>
              </w:rPr>
              <w:fldChar w:fldCharType="separate"/>
            </w:r>
            <w:r>
              <w:rPr>
                <w:noProof/>
              </w:rPr>
              <w:t>6</w:t>
            </w:r>
            <w:r>
              <w:rPr>
                <w:noProof/>
              </w:rPr>
              <w:fldChar w:fldCharType="end"/>
            </w:r>
          </w:hyperlink>
        </w:p>
        <w:p w14:paraId="5BF9D773" w14:textId="77777777" w:rsidR="00F1459B" w:rsidRDefault="00F1459B">
          <w:pPr>
            <w:pStyle w:val="TOC3"/>
            <w:tabs>
              <w:tab w:val="right" w:leader="dot" w:pos="9016"/>
            </w:tabs>
            <w:rPr>
              <w:noProof/>
            </w:rPr>
          </w:pPr>
          <w:hyperlink w:anchor="_Toc221707250" w:history="1">
            <w:r w:rsidRPr="00A4348A">
              <w:rPr>
                <w:rStyle w:val="Hyperlink"/>
                <w:noProof/>
              </w:rPr>
              <w:t>3.2.4 Timeline</w:t>
            </w:r>
            <w:r>
              <w:rPr>
                <w:noProof/>
              </w:rPr>
              <w:tab/>
            </w:r>
            <w:r>
              <w:rPr>
                <w:noProof/>
              </w:rPr>
              <w:fldChar w:fldCharType="begin"/>
            </w:r>
            <w:r>
              <w:rPr>
                <w:noProof/>
              </w:rPr>
              <w:instrText xml:space="preserve"> PAGEREF _Toc221707250 \h </w:instrText>
            </w:r>
            <w:r>
              <w:rPr>
                <w:noProof/>
              </w:rPr>
            </w:r>
            <w:r>
              <w:rPr>
                <w:noProof/>
              </w:rPr>
              <w:fldChar w:fldCharType="separate"/>
            </w:r>
            <w:r>
              <w:rPr>
                <w:noProof/>
              </w:rPr>
              <w:t>6</w:t>
            </w:r>
            <w:r>
              <w:rPr>
                <w:noProof/>
              </w:rPr>
              <w:fldChar w:fldCharType="end"/>
            </w:r>
          </w:hyperlink>
        </w:p>
        <w:p w14:paraId="1ACB43BA" w14:textId="77777777" w:rsidR="00F1459B" w:rsidRDefault="00F1459B">
          <w:pPr>
            <w:pStyle w:val="TOC3"/>
            <w:tabs>
              <w:tab w:val="right" w:leader="dot" w:pos="9016"/>
            </w:tabs>
            <w:rPr>
              <w:noProof/>
            </w:rPr>
          </w:pPr>
          <w:hyperlink w:anchor="_Toc221707251" w:history="1">
            <w:r w:rsidRPr="00A4348A">
              <w:rPr>
                <w:rStyle w:val="Hyperlink"/>
                <w:noProof/>
              </w:rPr>
              <w:t>3.2.5 Output</w:t>
            </w:r>
            <w:r>
              <w:rPr>
                <w:noProof/>
              </w:rPr>
              <w:tab/>
            </w:r>
            <w:r>
              <w:rPr>
                <w:noProof/>
              </w:rPr>
              <w:fldChar w:fldCharType="begin"/>
            </w:r>
            <w:r>
              <w:rPr>
                <w:noProof/>
              </w:rPr>
              <w:instrText xml:space="preserve"> PAGEREF _Toc221707251 \h </w:instrText>
            </w:r>
            <w:r>
              <w:rPr>
                <w:noProof/>
              </w:rPr>
            </w:r>
            <w:r>
              <w:rPr>
                <w:noProof/>
              </w:rPr>
              <w:fldChar w:fldCharType="separate"/>
            </w:r>
            <w:r>
              <w:rPr>
                <w:noProof/>
              </w:rPr>
              <w:t>6</w:t>
            </w:r>
            <w:r>
              <w:rPr>
                <w:noProof/>
              </w:rPr>
              <w:fldChar w:fldCharType="end"/>
            </w:r>
          </w:hyperlink>
        </w:p>
        <w:p w14:paraId="02F1EE19" w14:textId="77777777" w:rsidR="00F1459B" w:rsidRDefault="00F1459B">
          <w:pPr>
            <w:pStyle w:val="TOC1"/>
            <w:tabs>
              <w:tab w:val="right" w:leader="dot" w:pos="9016"/>
            </w:tabs>
            <w:rPr>
              <w:noProof/>
            </w:rPr>
          </w:pPr>
          <w:hyperlink w:anchor="_Toc221707252" w:history="1">
            <w:r w:rsidRPr="00A4348A">
              <w:rPr>
                <w:rStyle w:val="Hyperlink"/>
                <w:noProof/>
              </w:rPr>
              <w:t>4 Related Work and Liaisons</w:t>
            </w:r>
            <w:r>
              <w:rPr>
                <w:noProof/>
              </w:rPr>
              <w:tab/>
            </w:r>
            <w:r>
              <w:rPr>
                <w:noProof/>
              </w:rPr>
              <w:fldChar w:fldCharType="begin"/>
            </w:r>
            <w:r>
              <w:rPr>
                <w:noProof/>
              </w:rPr>
              <w:instrText xml:space="preserve"> PAGEREF _Toc221707252 \h </w:instrText>
            </w:r>
            <w:r>
              <w:rPr>
                <w:noProof/>
              </w:rPr>
            </w:r>
            <w:r>
              <w:rPr>
                <w:noProof/>
              </w:rPr>
              <w:fldChar w:fldCharType="separate"/>
            </w:r>
            <w:r>
              <w:rPr>
                <w:noProof/>
              </w:rPr>
              <w:t>6</w:t>
            </w:r>
            <w:r>
              <w:rPr>
                <w:noProof/>
              </w:rPr>
              <w:fldChar w:fldCharType="end"/>
            </w:r>
          </w:hyperlink>
        </w:p>
        <w:p w14:paraId="1647D90D" w14:textId="77777777" w:rsidR="00F1459B" w:rsidRDefault="00F1459B">
          <w:pPr>
            <w:pStyle w:val="TOC2"/>
            <w:tabs>
              <w:tab w:val="right" w:leader="dot" w:pos="9016"/>
            </w:tabs>
            <w:rPr>
              <w:noProof/>
            </w:rPr>
          </w:pPr>
          <w:hyperlink w:anchor="_Toc221707253" w:history="1">
            <w:r w:rsidRPr="00A4348A">
              <w:rPr>
                <w:rStyle w:val="Hyperlink"/>
                <w:noProof/>
              </w:rPr>
              <w:t>4.1 International Standards</w:t>
            </w:r>
            <w:r>
              <w:rPr>
                <w:noProof/>
              </w:rPr>
              <w:tab/>
            </w:r>
            <w:r>
              <w:rPr>
                <w:noProof/>
              </w:rPr>
              <w:fldChar w:fldCharType="begin"/>
            </w:r>
            <w:r>
              <w:rPr>
                <w:noProof/>
              </w:rPr>
              <w:instrText xml:space="preserve"> PAGEREF _Toc221707253 \h </w:instrText>
            </w:r>
            <w:r>
              <w:rPr>
                <w:noProof/>
              </w:rPr>
            </w:r>
            <w:r>
              <w:rPr>
                <w:noProof/>
              </w:rPr>
              <w:fldChar w:fldCharType="separate"/>
            </w:r>
            <w:r>
              <w:rPr>
                <w:noProof/>
              </w:rPr>
              <w:t>6</w:t>
            </w:r>
            <w:r>
              <w:rPr>
                <w:noProof/>
              </w:rPr>
              <w:fldChar w:fldCharType="end"/>
            </w:r>
          </w:hyperlink>
        </w:p>
        <w:p w14:paraId="5D5E8264" w14:textId="77777777" w:rsidR="00F1459B" w:rsidRDefault="00F1459B">
          <w:pPr>
            <w:pStyle w:val="TOC2"/>
            <w:tabs>
              <w:tab w:val="right" w:leader="dot" w:pos="9016"/>
            </w:tabs>
            <w:rPr>
              <w:noProof/>
            </w:rPr>
          </w:pPr>
          <w:hyperlink w:anchor="_Toc221707254" w:history="1">
            <w:r w:rsidRPr="00A4348A">
              <w:rPr>
                <w:rStyle w:val="Hyperlink"/>
                <w:noProof/>
              </w:rPr>
              <w:t>4.2 Privacy Standards and Frameworks</w:t>
            </w:r>
            <w:r>
              <w:rPr>
                <w:noProof/>
              </w:rPr>
              <w:tab/>
            </w:r>
            <w:r>
              <w:rPr>
                <w:noProof/>
              </w:rPr>
              <w:fldChar w:fldCharType="begin"/>
            </w:r>
            <w:r>
              <w:rPr>
                <w:noProof/>
              </w:rPr>
              <w:instrText xml:space="preserve"> PAGEREF _Toc221707254 \h </w:instrText>
            </w:r>
            <w:r>
              <w:rPr>
                <w:noProof/>
              </w:rPr>
            </w:r>
            <w:r>
              <w:rPr>
                <w:noProof/>
              </w:rPr>
              <w:fldChar w:fldCharType="separate"/>
            </w:r>
            <w:r>
              <w:rPr>
                <w:noProof/>
              </w:rPr>
              <w:t>6</w:t>
            </w:r>
            <w:r>
              <w:rPr>
                <w:noProof/>
              </w:rPr>
              <w:fldChar w:fldCharType="end"/>
            </w:r>
          </w:hyperlink>
        </w:p>
        <w:p w14:paraId="0DBD2FCA" w14:textId="77777777" w:rsidR="00F1459B" w:rsidRDefault="00F1459B">
          <w:pPr>
            <w:pStyle w:val="TOC2"/>
            <w:tabs>
              <w:tab w:val="right" w:leader="dot" w:pos="9016"/>
            </w:tabs>
            <w:rPr>
              <w:noProof/>
            </w:rPr>
          </w:pPr>
          <w:hyperlink w:anchor="_Toc221707255" w:history="1">
            <w:r w:rsidRPr="00A4348A">
              <w:rPr>
                <w:rStyle w:val="Hyperlink"/>
                <w:noProof/>
              </w:rPr>
              <w:t>4.3 Web Standards and Industry Specifications</w:t>
            </w:r>
            <w:r>
              <w:rPr>
                <w:noProof/>
              </w:rPr>
              <w:tab/>
            </w:r>
            <w:r>
              <w:rPr>
                <w:noProof/>
              </w:rPr>
              <w:fldChar w:fldCharType="begin"/>
            </w:r>
            <w:r>
              <w:rPr>
                <w:noProof/>
              </w:rPr>
              <w:instrText xml:space="preserve"> PAGEREF _Toc221707255 \h </w:instrText>
            </w:r>
            <w:r>
              <w:rPr>
                <w:noProof/>
              </w:rPr>
            </w:r>
            <w:r>
              <w:rPr>
                <w:noProof/>
              </w:rPr>
              <w:fldChar w:fldCharType="separate"/>
            </w:r>
            <w:r>
              <w:rPr>
                <w:noProof/>
              </w:rPr>
              <w:t>6</w:t>
            </w:r>
            <w:r>
              <w:rPr>
                <w:noProof/>
              </w:rPr>
              <w:fldChar w:fldCharType="end"/>
            </w:r>
          </w:hyperlink>
        </w:p>
        <w:p w14:paraId="2DDF1CB8" w14:textId="77777777" w:rsidR="00F1459B" w:rsidRDefault="00F1459B">
          <w:pPr>
            <w:pStyle w:val="TOC2"/>
            <w:tabs>
              <w:tab w:val="right" w:leader="dot" w:pos="9016"/>
            </w:tabs>
            <w:rPr>
              <w:noProof/>
            </w:rPr>
          </w:pPr>
          <w:hyperlink w:anchor="_Toc221707256" w:history="1">
            <w:r w:rsidRPr="00A4348A">
              <w:rPr>
                <w:rStyle w:val="Hyperlink"/>
                <w:noProof/>
              </w:rPr>
              <w:t>4.4 Other Organizations</w:t>
            </w:r>
            <w:r>
              <w:rPr>
                <w:noProof/>
              </w:rPr>
              <w:tab/>
            </w:r>
            <w:r>
              <w:rPr>
                <w:noProof/>
              </w:rPr>
              <w:fldChar w:fldCharType="begin"/>
            </w:r>
            <w:r>
              <w:rPr>
                <w:noProof/>
              </w:rPr>
              <w:instrText xml:space="preserve"> PAGEREF _Toc221707256 \h </w:instrText>
            </w:r>
            <w:r>
              <w:rPr>
                <w:noProof/>
              </w:rPr>
            </w:r>
            <w:r>
              <w:rPr>
                <w:noProof/>
              </w:rPr>
              <w:fldChar w:fldCharType="separate"/>
            </w:r>
            <w:r>
              <w:rPr>
                <w:noProof/>
              </w:rPr>
              <w:t>6</w:t>
            </w:r>
            <w:r>
              <w:rPr>
                <w:noProof/>
              </w:rPr>
              <w:fldChar w:fldCharType="end"/>
            </w:r>
          </w:hyperlink>
        </w:p>
        <w:p w14:paraId="635D8B7E" w14:textId="77777777" w:rsidR="00F1459B" w:rsidRDefault="00F1459B">
          <w:pPr>
            <w:pStyle w:val="TOC2"/>
            <w:tabs>
              <w:tab w:val="right" w:leader="dot" w:pos="9016"/>
            </w:tabs>
            <w:rPr>
              <w:noProof/>
            </w:rPr>
          </w:pPr>
          <w:hyperlink w:anchor="_Toc221707257" w:history="1">
            <w:r w:rsidRPr="00A4348A">
              <w:rPr>
                <w:rStyle w:val="Hyperlink"/>
                <w:noProof/>
              </w:rPr>
              <w:t>4.5 Kantara Initiative Work</w:t>
            </w:r>
            <w:r>
              <w:rPr>
                <w:noProof/>
              </w:rPr>
              <w:tab/>
            </w:r>
            <w:r>
              <w:rPr>
                <w:noProof/>
              </w:rPr>
              <w:fldChar w:fldCharType="begin"/>
            </w:r>
            <w:r>
              <w:rPr>
                <w:noProof/>
              </w:rPr>
              <w:instrText xml:space="preserve"> PAGEREF _Toc221707257 \h </w:instrText>
            </w:r>
            <w:r>
              <w:rPr>
                <w:noProof/>
              </w:rPr>
            </w:r>
            <w:r>
              <w:rPr>
                <w:noProof/>
              </w:rPr>
              <w:fldChar w:fldCharType="separate"/>
            </w:r>
            <w:r>
              <w:rPr>
                <w:noProof/>
              </w:rPr>
              <w:t>6</w:t>
            </w:r>
            <w:r>
              <w:rPr>
                <w:noProof/>
              </w:rPr>
              <w:fldChar w:fldCharType="end"/>
            </w:r>
          </w:hyperlink>
        </w:p>
        <w:p w14:paraId="16BD5A03" w14:textId="77777777" w:rsidR="001B55EE" w:rsidRDefault="00000000">
          <w:r>
            <w:fldChar w:fldCharType="end"/>
          </w:r>
        </w:p>
      </w:sdtContent>
    </w:sdt>
    <w:p w14:paraId="7932D484" w14:textId="77777777" w:rsidR="001B55EE" w:rsidRDefault="00000000">
      <w:r>
        <w:br w:type="page"/>
      </w:r>
    </w:p>
    <w:p w14:paraId="2E0FCB55" w14:textId="77777777" w:rsidR="001B55EE" w:rsidRDefault="00000000">
      <w:pPr>
        <w:pStyle w:val="Heading1"/>
      </w:pPr>
      <w:bookmarkStart w:id="0" w:name="_Toc221707231"/>
      <w:r>
        <w:lastRenderedPageBreak/>
        <w:t>1 Executive Summary</w:t>
      </w:r>
      <w:bookmarkEnd w:id="0"/>
    </w:p>
    <w:p w14:paraId="2EF84DA1" w14:textId="08D18E49" w:rsidR="001B55EE" w:rsidRDefault="00000000">
      <w:pPr>
        <w:spacing w:after="200"/>
        <w:jc w:val="both"/>
      </w:pPr>
      <w:r>
        <w:t>The Privacy Enhancing Mobile Credentials (PEMC) Working Group has successfully completed its initial charter period,</w:t>
      </w:r>
      <w:r w:rsidR="00F1459B">
        <w:t xml:space="preserve"> having</w:t>
      </w:r>
      <w:r>
        <w:t xml:space="preserve"> </w:t>
      </w:r>
      <w:proofErr w:type="gramStart"/>
      <w:r>
        <w:t>publishing</w:t>
      </w:r>
      <w:proofErr w:type="gramEnd"/>
      <w:r>
        <w:t xml:space="preserve"> the “Requirements for Privacy Enhancing Mobile Credentials” and completing a draft report for Conformance Testing against the requirements. This updated charter establishes the working group’s direction for 2026 and beyond, focusing on maintaining and enhancing published requirements while developing requirements for online mobile credential technologies and use cases.</w:t>
      </w:r>
    </w:p>
    <w:p w14:paraId="06C6D37D" w14:textId="77777777" w:rsidR="001B55EE" w:rsidRDefault="00000000">
      <w:pPr>
        <w:spacing w:after="200"/>
        <w:jc w:val="both"/>
      </w:pPr>
      <w:r>
        <w:t>Building on the foundation of conformance testing frameworks and privacy principles established in the initial phase, the working group will address evolving privacy challenges in mobile credential ecosystems, including expanded credential types, expanded participant roles in the ecosystem, cross-border considerations, and emerging privacy-enhancing technologies.</w:t>
      </w:r>
    </w:p>
    <w:p w14:paraId="14AC0627" w14:textId="77777777" w:rsidR="001B55EE" w:rsidRDefault="00000000">
      <w:pPr>
        <w:pStyle w:val="Heading1"/>
      </w:pPr>
      <w:bookmarkStart w:id="1" w:name="_Toc221707232"/>
      <w:r>
        <w:t>2 Introduction</w:t>
      </w:r>
      <w:bookmarkEnd w:id="1"/>
    </w:p>
    <w:p w14:paraId="2674D24C" w14:textId="77777777" w:rsidR="001B55EE" w:rsidRDefault="00000000">
      <w:pPr>
        <w:pStyle w:val="Heading2"/>
      </w:pPr>
      <w:bookmarkStart w:id="2" w:name="_Toc221707233"/>
      <w:r>
        <w:t>2.1 Purpose</w:t>
      </w:r>
      <w:bookmarkEnd w:id="2"/>
    </w:p>
    <w:p w14:paraId="6AB47610" w14:textId="77777777" w:rsidR="001B55EE" w:rsidRDefault="00000000">
      <w:pPr>
        <w:spacing w:after="200"/>
        <w:jc w:val="both"/>
      </w:pPr>
      <w:r>
        <w:t>The PEMC WG creates requirements and conformance criteria to respect the privacy of individuals obtaining, holding, or using mobile credentials. The working group aims to address privacy issues that are out of scope or not addressed in existing mobile credential standards. Existing standards provide some technical and transactional assurances of user choice and data minimization at the point of presentation of the credential. Privacy, however, is necessarily the shared responsibility of all participants in an ecosystem and includes both technical and policy measures. These standards do not establish the criteria for assuring the individual that their information, including transaction records, will not be used for purposes (e.g., targeted advertising) they did not consent to. Failing to respect the interests of the mobile credential holder or meet the requirements to establish the legal authority of the verifier to collect the identity attributes could violate the privacy of the mobile credential holder.</w:t>
      </w:r>
    </w:p>
    <w:p w14:paraId="28223674" w14:textId="77777777" w:rsidR="001B55EE" w:rsidRDefault="00000000">
      <w:pPr>
        <w:spacing w:after="200"/>
        <w:jc w:val="both"/>
      </w:pPr>
      <w:r>
        <w:t>Every stakeholder in a mobile credential ecosystem can play a role and provide assurances to respect individual privacy. The stakeholders and their relationships in this extended version of a mobile credential system include Issuers, Registrars, Holders, Verifiers, Providers, and Vendors to each of these parties. This is represented in the PEMC Trust Triangle below.</w:t>
      </w:r>
    </w:p>
    <w:p w14:paraId="438FD688" w14:textId="77777777" w:rsidR="001B55EE" w:rsidRDefault="00000000">
      <w:pPr>
        <w:spacing w:before="120" w:after="120"/>
        <w:jc w:val="center"/>
      </w:pPr>
      <w:r>
        <w:rPr>
          <w:noProof/>
        </w:rPr>
        <w:lastRenderedPageBreak/>
        <w:drawing>
          <wp:inline distT="0" distB="0" distL="0" distR="0" wp14:anchorId="15B1F4CD" wp14:editId="67091EA2">
            <wp:extent cx="4286250" cy="3638550"/>
            <wp:effectExtent l="0" t="0" r="0" b="0"/>
            <wp:docPr id="1" name="trust_triangle" descr="Extended Trust Triangle showing stakeholders in mobile credential ecosystem" title="PEMC Trust Tri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4286250" cy="3638550"/>
                    </a:xfrm>
                    <a:prstGeom prst="rect">
                      <a:avLst/>
                    </a:prstGeom>
                  </pic:spPr>
                </pic:pic>
              </a:graphicData>
            </a:graphic>
          </wp:inline>
        </w:drawing>
      </w:r>
    </w:p>
    <w:p w14:paraId="002609CF" w14:textId="77777777" w:rsidR="001B55EE" w:rsidRDefault="00000000">
      <w:pPr>
        <w:spacing w:after="200"/>
        <w:jc w:val="center"/>
        <w:rPr>
          <w:i/>
          <w:iCs/>
        </w:rPr>
      </w:pPr>
      <w:r>
        <w:rPr>
          <w:i/>
          <w:iCs/>
        </w:rPr>
        <w:t>Figure 1: PEMC Extended Trust Triangle</w:t>
      </w:r>
    </w:p>
    <w:p w14:paraId="4E52FAFA" w14:textId="1C6281A2" w:rsidR="001B55EE" w:rsidRDefault="00000000">
      <w:pPr>
        <w:spacing w:after="200"/>
        <w:jc w:val="both"/>
      </w:pPr>
      <w:r>
        <w:t xml:space="preserve">Note: The Registrar role (for Relying Parties or Wallets) is not depicted in the diagram above. However, this role </w:t>
      </w:r>
      <w:r w:rsidR="00F1459B">
        <w:t>may be</w:t>
      </w:r>
      <w:r>
        <w:t xml:space="preserve"> within scope for the analysis of requirements.</w:t>
      </w:r>
    </w:p>
    <w:p w14:paraId="60732C2D" w14:textId="77777777" w:rsidR="001B55EE" w:rsidRDefault="00000000">
      <w:pPr>
        <w:pStyle w:val="Heading2"/>
      </w:pPr>
      <w:bookmarkStart w:id="3" w:name="_Toc221707234"/>
      <w:r>
        <w:t>2.2 Scope</w:t>
      </w:r>
      <w:bookmarkEnd w:id="3"/>
    </w:p>
    <w:p w14:paraId="3D729D07" w14:textId="77777777" w:rsidR="001B55EE" w:rsidRDefault="00000000">
      <w:pPr>
        <w:spacing w:after="200"/>
        <w:jc w:val="both"/>
      </w:pPr>
      <w:r>
        <w:t>The scope of the planned work is to maintain and enhance existing requirements specifications and to produce next-generation requirements for entities that produce, hold, or consume mobile credentials and the accompanying trail of transaction data that may result. Fulfilling requirements will enable entities to provide assurances to stakeholders with respect to their privacy protection capabilities beyond the specific technical and transactional assurances provided by standards such as ISO/IEC 18013-5, ISO/IEC 18013-7, EU DI Wallet ARF, and emerging W3C standards.</w:t>
      </w:r>
    </w:p>
    <w:p w14:paraId="70FEF7D9" w14:textId="77777777" w:rsidR="001B55EE" w:rsidRDefault="00000000">
      <w:pPr>
        <w:spacing w:after="100"/>
      </w:pPr>
      <w:r>
        <w:t>In Scope:</w:t>
      </w:r>
    </w:p>
    <w:p w14:paraId="007725AA" w14:textId="77777777" w:rsidR="001B55EE" w:rsidRDefault="00000000">
      <w:pPr>
        <w:pStyle w:val="ListParagraph"/>
        <w:numPr>
          <w:ilvl w:val="0"/>
          <w:numId w:val="2"/>
        </w:numPr>
      </w:pPr>
      <w:r>
        <w:t>Credentials issued by both public sector and private sector issuers</w:t>
      </w:r>
    </w:p>
    <w:p w14:paraId="75EC9889" w14:textId="77777777" w:rsidR="001B55EE" w:rsidRDefault="00000000">
      <w:pPr>
        <w:pStyle w:val="ListParagraph"/>
        <w:numPr>
          <w:ilvl w:val="0"/>
          <w:numId w:val="2"/>
        </w:numPr>
      </w:pPr>
      <w:r>
        <w:t>Mobile driving licences (mDL), verifiable credentials (VC), and other mobile credential formats categorized by NIST as Verifiable Digital Credentials (VDC)</w:t>
      </w:r>
    </w:p>
    <w:p w14:paraId="10A4BF4D" w14:textId="77777777" w:rsidR="001B55EE" w:rsidRDefault="00000000">
      <w:pPr>
        <w:pStyle w:val="ListParagraph"/>
        <w:numPr>
          <w:ilvl w:val="0"/>
          <w:numId w:val="2"/>
        </w:numPr>
      </w:pPr>
      <w:r>
        <w:t>Privacy requirements organized by Privacy Principles as defined in ISO/IEC 29100</w:t>
      </w:r>
    </w:p>
    <w:p w14:paraId="1B4BB1D6" w14:textId="77777777" w:rsidR="001B55EE" w:rsidRDefault="00000000">
      <w:pPr>
        <w:pStyle w:val="ListParagraph"/>
        <w:numPr>
          <w:ilvl w:val="0"/>
          <w:numId w:val="2"/>
        </w:numPr>
      </w:pPr>
      <w:r>
        <w:t>Conformance testing frameworks and guidance</w:t>
      </w:r>
    </w:p>
    <w:p w14:paraId="41F20F72" w14:textId="77777777" w:rsidR="001B55EE" w:rsidRDefault="00000000">
      <w:pPr>
        <w:pStyle w:val="ListParagraph"/>
        <w:numPr>
          <w:ilvl w:val="0"/>
          <w:numId w:val="2"/>
        </w:numPr>
      </w:pPr>
      <w:r>
        <w:t>Maintenance and updates to Version 1 specifications</w:t>
      </w:r>
    </w:p>
    <w:p w14:paraId="7E4764CC" w14:textId="77777777" w:rsidR="001B55EE" w:rsidRDefault="00000000">
      <w:pPr>
        <w:pStyle w:val="ListParagraph"/>
        <w:numPr>
          <w:ilvl w:val="0"/>
          <w:numId w:val="2"/>
        </w:numPr>
        <w:spacing w:after="200"/>
      </w:pPr>
      <w:r>
        <w:t>Development of Version 2 requirements for online use cases and expanded roles</w:t>
      </w:r>
    </w:p>
    <w:p w14:paraId="13F2E4E4" w14:textId="77777777" w:rsidR="001B55EE" w:rsidRDefault="00000000">
      <w:pPr>
        <w:spacing w:after="100"/>
      </w:pPr>
      <w:r>
        <w:t>Out of Scope:</w:t>
      </w:r>
    </w:p>
    <w:p w14:paraId="6843BF30" w14:textId="77777777" w:rsidR="001B55EE" w:rsidRDefault="00000000">
      <w:pPr>
        <w:pStyle w:val="ListParagraph"/>
        <w:numPr>
          <w:ilvl w:val="0"/>
          <w:numId w:val="2"/>
        </w:numPr>
      </w:pPr>
      <w:r>
        <w:t>Collection, use, and maintenance of identifying attributes by the Issuer prior to credential issuance (these may be set by policy or regulation)</w:t>
      </w:r>
    </w:p>
    <w:p w14:paraId="0A0A95C4" w14:textId="77777777" w:rsidR="001B55EE" w:rsidRDefault="00000000">
      <w:pPr>
        <w:pStyle w:val="ListParagraph"/>
        <w:numPr>
          <w:ilvl w:val="0"/>
          <w:numId w:val="2"/>
        </w:numPr>
      </w:pPr>
      <w:r>
        <w:t>Specific service assessment criteria, control objectives, and detailed controls (these are left to conformity assessment bodies)</w:t>
      </w:r>
    </w:p>
    <w:p w14:paraId="5320474F" w14:textId="77777777" w:rsidR="001B55EE" w:rsidRDefault="00000000">
      <w:pPr>
        <w:pStyle w:val="ListParagraph"/>
        <w:numPr>
          <w:ilvl w:val="0"/>
          <w:numId w:val="2"/>
        </w:numPr>
        <w:spacing w:after="200"/>
      </w:pPr>
      <w:r>
        <w:t>Credential security and protection mechanisms (these are addressed by existing technical standards)</w:t>
      </w:r>
    </w:p>
    <w:p w14:paraId="185C8A01" w14:textId="77777777" w:rsidR="001B55EE" w:rsidRDefault="00000000">
      <w:pPr>
        <w:pStyle w:val="Heading2"/>
      </w:pPr>
      <w:bookmarkStart w:id="4" w:name="_Toc221707235"/>
      <w:r>
        <w:lastRenderedPageBreak/>
        <w:t>2.3 Workstream Approach</w:t>
      </w:r>
      <w:bookmarkEnd w:id="4"/>
    </w:p>
    <w:p w14:paraId="3126F5D9" w14:textId="77777777" w:rsidR="001B55EE" w:rsidRDefault="00000000">
      <w:pPr>
        <w:spacing w:after="200"/>
        <w:jc w:val="both"/>
      </w:pPr>
      <w:r>
        <w:t>The PEMC working group will establish two workstreams. The first workstream will be based on feedback from implementors using the requirements to assess their operations and providing feedback to the working group. The second workstream will develop new, or modify existing, requirements for online scenarios and use cases.</w:t>
      </w:r>
    </w:p>
    <w:p w14:paraId="3EB24320" w14:textId="77777777" w:rsidR="001B55EE" w:rsidRDefault="00000000">
      <w:pPr>
        <w:pStyle w:val="Heading2"/>
      </w:pPr>
      <w:bookmarkStart w:id="5" w:name="_Toc221707236"/>
      <w:r>
        <w:t>2.4 Leadership</w:t>
      </w:r>
      <w:bookmarkEnd w:id="5"/>
    </w:p>
    <w:p w14:paraId="57C5EC6E" w14:textId="77777777" w:rsidR="001B55EE" w:rsidRDefault="00000000">
      <w:pPr>
        <w:pStyle w:val="ListParagraph"/>
        <w:numPr>
          <w:ilvl w:val="0"/>
          <w:numId w:val="2"/>
        </w:numPr>
      </w:pPr>
      <w:r>
        <w:t>WG Chair: John Wunderlich</w:t>
      </w:r>
    </w:p>
    <w:p w14:paraId="5F0C0E94" w14:textId="77777777" w:rsidR="001B55EE" w:rsidRDefault="00000000">
      <w:pPr>
        <w:pStyle w:val="ListParagraph"/>
        <w:numPr>
          <w:ilvl w:val="0"/>
          <w:numId w:val="2"/>
        </w:numPr>
      </w:pPr>
      <w:r>
        <w:t>WG Co-Chair: Christopher Williams</w:t>
      </w:r>
    </w:p>
    <w:p w14:paraId="6C981CB4" w14:textId="77777777" w:rsidR="001B55EE" w:rsidRDefault="00000000">
      <w:pPr>
        <w:pStyle w:val="ListParagraph"/>
        <w:numPr>
          <w:ilvl w:val="0"/>
          <w:numId w:val="2"/>
        </w:numPr>
        <w:spacing w:after="200"/>
      </w:pPr>
      <w:r>
        <w:t>WG Secretary: vacant</w:t>
      </w:r>
    </w:p>
    <w:p w14:paraId="22921689" w14:textId="77777777" w:rsidR="001B55EE" w:rsidRDefault="00000000">
      <w:pPr>
        <w:pStyle w:val="Heading3"/>
      </w:pPr>
      <w:bookmarkStart w:id="6" w:name="_Toc221707237"/>
      <w:r>
        <w:t>2.4.1 Original Proposers</w:t>
      </w:r>
      <w:bookmarkEnd w:id="6"/>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42"/>
        <w:gridCol w:w="3149"/>
        <w:gridCol w:w="1974"/>
        <w:gridCol w:w="1961"/>
      </w:tblGrid>
      <w:tr w:rsidR="001B55EE" w14:paraId="7F49DA86" w14:textId="77777777">
        <w:tblPrEx>
          <w:tblCellMar>
            <w:top w:w="0" w:type="dxa"/>
            <w:bottom w:w="0" w:type="dxa"/>
          </w:tblCellMar>
        </w:tblPrEx>
        <w:tc>
          <w:tcPr>
            <w:tcW w:w="2256" w:type="dxa"/>
            <w:tcBorders>
              <w:top w:val="single" w:sz="1" w:space="0" w:color="000000"/>
              <w:left w:val="single" w:sz="1" w:space="0" w:color="000000"/>
              <w:bottom w:val="single" w:sz="1" w:space="0" w:color="000000"/>
              <w:right w:val="single" w:sz="1" w:space="0" w:color="000000"/>
            </w:tcBorders>
            <w:shd w:val="clear" w:color="auto" w:fill="D5E8F0"/>
            <w:tcMar>
              <w:top w:w="80" w:type="dxa"/>
              <w:left w:w="120" w:type="dxa"/>
              <w:bottom w:w="80" w:type="dxa"/>
              <w:right w:w="120" w:type="dxa"/>
            </w:tcMar>
          </w:tcPr>
          <w:p w14:paraId="597743E2" w14:textId="77777777" w:rsidR="001B55EE" w:rsidRDefault="00000000">
            <w:r>
              <w:rPr>
                <w:b/>
                <w:bCs/>
              </w:rPr>
              <w:t>Proposer</w:t>
            </w:r>
          </w:p>
        </w:tc>
        <w:tc>
          <w:tcPr>
            <w:tcW w:w="2285" w:type="dxa"/>
            <w:tcBorders>
              <w:top w:val="single" w:sz="1" w:space="0" w:color="000000"/>
              <w:left w:val="single" w:sz="1" w:space="0" w:color="000000"/>
              <w:bottom w:val="single" w:sz="1" w:space="0" w:color="000000"/>
              <w:right w:val="single" w:sz="1" w:space="0" w:color="000000"/>
            </w:tcBorders>
            <w:shd w:val="clear" w:color="auto" w:fill="D5E8F0"/>
            <w:tcMar>
              <w:top w:w="80" w:type="dxa"/>
              <w:left w:w="120" w:type="dxa"/>
              <w:bottom w:w="80" w:type="dxa"/>
              <w:right w:w="120" w:type="dxa"/>
            </w:tcMar>
          </w:tcPr>
          <w:p w14:paraId="4F742532" w14:textId="77777777" w:rsidR="001B55EE" w:rsidRDefault="00000000">
            <w:r>
              <w:rPr>
                <w:b/>
                <w:bCs/>
              </w:rPr>
              <w:t>Email</w:t>
            </w:r>
          </w:p>
        </w:tc>
        <w:tc>
          <w:tcPr>
            <w:tcW w:w="2256" w:type="dxa"/>
            <w:tcBorders>
              <w:top w:val="single" w:sz="1" w:space="0" w:color="000000"/>
              <w:left w:val="single" w:sz="1" w:space="0" w:color="000000"/>
              <w:bottom w:val="single" w:sz="1" w:space="0" w:color="000000"/>
              <w:right w:val="single" w:sz="1" w:space="0" w:color="000000"/>
            </w:tcBorders>
            <w:shd w:val="clear" w:color="auto" w:fill="D5E8F0"/>
            <w:tcMar>
              <w:top w:w="80" w:type="dxa"/>
              <w:left w:w="120" w:type="dxa"/>
              <w:bottom w:w="80" w:type="dxa"/>
              <w:right w:w="120" w:type="dxa"/>
            </w:tcMar>
          </w:tcPr>
          <w:p w14:paraId="35C3BED0" w14:textId="77777777" w:rsidR="001B55EE" w:rsidRDefault="00000000">
            <w:r>
              <w:rPr>
                <w:b/>
                <w:bCs/>
              </w:rPr>
              <w:t>Affiliation</w:t>
            </w:r>
          </w:p>
        </w:tc>
        <w:tc>
          <w:tcPr>
            <w:tcW w:w="2229" w:type="dxa"/>
            <w:tcBorders>
              <w:top w:val="single" w:sz="1" w:space="0" w:color="000000"/>
              <w:left w:val="single" w:sz="1" w:space="0" w:color="000000"/>
              <w:bottom w:val="single" w:sz="1" w:space="0" w:color="000000"/>
              <w:right w:val="single" w:sz="1" w:space="0" w:color="000000"/>
            </w:tcBorders>
            <w:shd w:val="clear" w:color="auto" w:fill="D5E8F0"/>
            <w:tcMar>
              <w:top w:w="80" w:type="dxa"/>
              <w:left w:w="120" w:type="dxa"/>
              <w:bottom w:w="80" w:type="dxa"/>
              <w:right w:w="120" w:type="dxa"/>
            </w:tcMar>
          </w:tcPr>
          <w:p w14:paraId="317C0EA0" w14:textId="77777777" w:rsidR="001B55EE" w:rsidRDefault="00000000">
            <w:r>
              <w:rPr>
                <w:b/>
                <w:bCs/>
              </w:rPr>
              <w:t>Kantara Membership</w:t>
            </w:r>
          </w:p>
        </w:tc>
      </w:tr>
      <w:tr w:rsidR="001B55EE" w14:paraId="77331BF1" w14:textId="77777777">
        <w:tblPrEx>
          <w:tblCellMar>
            <w:top w:w="0" w:type="dxa"/>
            <w:bottom w:w="0" w:type="dxa"/>
          </w:tblCellMar>
        </w:tblPrEx>
        <w:tc>
          <w:tcPr>
            <w:tcW w:w="2256"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F51550B" w14:textId="77777777" w:rsidR="001B55EE" w:rsidRDefault="00000000">
            <w:r>
              <w:t>John Wunderlich</w:t>
            </w:r>
          </w:p>
        </w:tc>
        <w:tc>
          <w:tcPr>
            <w:tcW w:w="2285"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7E386554" w14:textId="77777777" w:rsidR="001B55EE" w:rsidRDefault="00000000">
            <w:r>
              <w:t>john@wunderlich.ca</w:t>
            </w:r>
          </w:p>
        </w:tc>
        <w:tc>
          <w:tcPr>
            <w:tcW w:w="2256"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4943BA7" w14:textId="77777777" w:rsidR="001B55EE" w:rsidRDefault="00000000">
            <w:r>
              <w:t>Independent</w:t>
            </w:r>
          </w:p>
        </w:tc>
        <w:tc>
          <w:tcPr>
            <w:tcW w:w="2229"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5C16456" w14:textId="77777777" w:rsidR="001B55EE" w:rsidRDefault="00000000">
            <w:r>
              <w:t>Individual</w:t>
            </w:r>
          </w:p>
        </w:tc>
      </w:tr>
      <w:tr w:rsidR="001B55EE" w14:paraId="1CF2D0FA" w14:textId="77777777">
        <w:tblPrEx>
          <w:tblCellMar>
            <w:top w:w="0" w:type="dxa"/>
            <w:bottom w:w="0" w:type="dxa"/>
          </w:tblCellMar>
        </w:tblPrEx>
        <w:tc>
          <w:tcPr>
            <w:tcW w:w="2256"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7EC3F18C" w14:textId="77777777" w:rsidR="001B55EE" w:rsidRDefault="00000000">
            <w:r>
              <w:t>Christopher Williams</w:t>
            </w:r>
          </w:p>
        </w:tc>
        <w:tc>
          <w:tcPr>
            <w:tcW w:w="2285"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3E167195" w14:textId="77777777" w:rsidR="001B55EE" w:rsidRDefault="00000000">
            <w:r>
              <w:t>Williams.2560@gmail.com</w:t>
            </w:r>
          </w:p>
        </w:tc>
        <w:tc>
          <w:tcPr>
            <w:tcW w:w="2256"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7E10465B" w14:textId="77777777" w:rsidR="001B55EE" w:rsidRDefault="00000000">
            <w:r>
              <w:t>Independent</w:t>
            </w:r>
          </w:p>
        </w:tc>
        <w:tc>
          <w:tcPr>
            <w:tcW w:w="2229"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167FA1B" w14:textId="77777777" w:rsidR="001B55EE" w:rsidRDefault="00000000">
            <w:r>
              <w:t>Individual</w:t>
            </w:r>
          </w:p>
        </w:tc>
      </w:tr>
      <w:tr w:rsidR="001B55EE" w14:paraId="78C6380F" w14:textId="77777777">
        <w:tblPrEx>
          <w:tblCellMar>
            <w:top w:w="0" w:type="dxa"/>
            <w:bottom w:w="0" w:type="dxa"/>
          </w:tblCellMar>
        </w:tblPrEx>
        <w:tc>
          <w:tcPr>
            <w:tcW w:w="2256"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2A47C144" w14:textId="77777777" w:rsidR="001B55EE" w:rsidRDefault="00000000">
            <w:r>
              <w:t>Tom Jones</w:t>
            </w:r>
          </w:p>
        </w:tc>
        <w:tc>
          <w:tcPr>
            <w:tcW w:w="2285"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1DCE1B42" w14:textId="77777777" w:rsidR="001B55EE" w:rsidRDefault="00000000">
            <w:r>
              <w:t>thomasclinganjones@gmail.com</w:t>
            </w:r>
          </w:p>
        </w:tc>
        <w:tc>
          <w:tcPr>
            <w:tcW w:w="2256"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06F86662" w14:textId="77777777" w:rsidR="001B55EE" w:rsidRDefault="00000000">
            <w:r>
              <w:t>Independent</w:t>
            </w:r>
          </w:p>
        </w:tc>
        <w:tc>
          <w:tcPr>
            <w:tcW w:w="2229"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027C61F2" w14:textId="77777777" w:rsidR="001B55EE" w:rsidRDefault="00000000">
            <w:r>
              <w:t>Individual</w:t>
            </w:r>
          </w:p>
        </w:tc>
      </w:tr>
    </w:tbl>
    <w:p w14:paraId="67618BAA" w14:textId="77777777" w:rsidR="001B55EE" w:rsidRDefault="001B55EE">
      <w:pPr>
        <w:spacing w:after="200"/>
      </w:pPr>
    </w:p>
    <w:p w14:paraId="2437DF09" w14:textId="77777777" w:rsidR="001B55EE" w:rsidRDefault="00000000">
      <w:pPr>
        <w:pStyle w:val="Heading2"/>
      </w:pPr>
      <w:bookmarkStart w:id="7" w:name="_Toc221707238"/>
      <w:r>
        <w:t>2.5 IPR Policy</w:t>
      </w:r>
      <w:bookmarkEnd w:id="7"/>
    </w:p>
    <w:p w14:paraId="0E7433CA" w14:textId="77777777" w:rsidR="001B55EE" w:rsidRDefault="00000000">
      <w:pPr>
        <w:spacing w:after="200"/>
      </w:pPr>
      <w:r>
        <w:t>Kantara Initiative IPR Policy, Non-Assertion Covenant</w:t>
      </w:r>
    </w:p>
    <w:p w14:paraId="1AF385DB" w14:textId="77777777" w:rsidR="001B55EE" w:rsidRDefault="00000000">
      <w:pPr>
        <w:pStyle w:val="Heading1"/>
      </w:pPr>
      <w:bookmarkStart w:id="8" w:name="_Toc221707239"/>
      <w:r>
        <w:t>3 Work Plan</w:t>
      </w:r>
      <w:bookmarkEnd w:id="8"/>
    </w:p>
    <w:p w14:paraId="0B62E240" w14:textId="397CFD8E" w:rsidR="001B55EE" w:rsidRDefault="00000000">
      <w:pPr>
        <w:spacing w:after="200"/>
        <w:jc w:val="both"/>
      </w:pPr>
      <w:r>
        <w:t xml:space="preserve">The PEMC WG work plan for 2026 and beyond consists of two parallel tracks: maintaining and enhancing Version 1 specifications based on implementation </w:t>
      </w:r>
      <w:r w:rsidR="00F1459B">
        <w:t>feedback and</w:t>
      </w:r>
      <w:r>
        <w:t xml:space="preserve"> developing Version 2 requirements to address emerging needs and expanded use cases.</w:t>
      </w:r>
    </w:p>
    <w:p w14:paraId="6B8E73DC" w14:textId="77777777" w:rsidR="001B55EE" w:rsidRDefault="00000000">
      <w:pPr>
        <w:pStyle w:val="Heading2"/>
      </w:pPr>
      <w:bookmarkStart w:id="9" w:name="_Toc221707240"/>
      <w:r>
        <w:t>3.1 Update Version 1 Requirements</w:t>
      </w:r>
      <w:bookmarkEnd w:id="9"/>
    </w:p>
    <w:p w14:paraId="52FFAB1E" w14:textId="77777777" w:rsidR="001B55EE" w:rsidRDefault="00000000">
      <w:pPr>
        <w:pStyle w:val="Heading3"/>
      </w:pPr>
      <w:bookmarkStart w:id="10" w:name="_Toc221707241"/>
      <w:r>
        <w:t>3.1.1 Description</w:t>
      </w:r>
      <w:bookmarkEnd w:id="10"/>
    </w:p>
    <w:p w14:paraId="355482D4" w14:textId="77777777" w:rsidR="001B55EE" w:rsidRDefault="00000000">
      <w:pPr>
        <w:spacing w:after="200"/>
        <w:jc w:val="both"/>
      </w:pPr>
      <w:r>
        <w:t>The Version 1 specifications (Verifiers, Issuers, and Providers) were published following successful member ballots. Based on implementation experience, conformance testing activities, and stakeholder feedback, updates are needed to clarify requirements, address ambiguities and newly defined ecosystem roles, and incorporate lessons learned from real-world deployments. This work includes maintaining the conformance testing framework documented in the PEMC Requirements Conformance Testing specification.</w:t>
      </w:r>
    </w:p>
    <w:p w14:paraId="062BCC32" w14:textId="77777777" w:rsidR="001B55EE" w:rsidRDefault="00000000">
      <w:pPr>
        <w:spacing w:after="100"/>
      </w:pPr>
      <w:r>
        <w:t>Updates will focus on:</w:t>
      </w:r>
    </w:p>
    <w:p w14:paraId="59455116" w14:textId="77777777" w:rsidR="001B55EE" w:rsidRDefault="00000000">
      <w:pPr>
        <w:pStyle w:val="ListParagraph"/>
        <w:numPr>
          <w:ilvl w:val="0"/>
          <w:numId w:val="2"/>
        </w:numPr>
      </w:pPr>
      <w:r>
        <w:t>Clarifying existing requirements based on implementer questions</w:t>
      </w:r>
    </w:p>
    <w:p w14:paraId="5344984D" w14:textId="77777777" w:rsidR="001B55EE" w:rsidRDefault="00000000">
      <w:pPr>
        <w:pStyle w:val="ListParagraph"/>
        <w:numPr>
          <w:ilvl w:val="0"/>
          <w:numId w:val="2"/>
        </w:numPr>
      </w:pPr>
      <w:r>
        <w:t>Refining conformance testing procedures and success criteria</w:t>
      </w:r>
    </w:p>
    <w:p w14:paraId="09939D9D" w14:textId="77777777" w:rsidR="001B55EE" w:rsidRDefault="00000000">
      <w:pPr>
        <w:pStyle w:val="ListParagraph"/>
        <w:numPr>
          <w:ilvl w:val="0"/>
          <w:numId w:val="2"/>
        </w:numPr>
      </w:pPr>
      <w:r>
        <w:t>Addressing gaps identified through pilot implementations</w:t>
      </w:r>
    </w:p>
    <w:p w14:paraId="7F124921" w14:textId="77777777" w:rsidR="001B55EE" w:rsidRDefault="00000000">
      <w:pPr>
        <w:pStyle w:val="ListParagraph"/>
        <w:numPr>
          <w:ilvl w:val="0"/>
          <w:numId w:val="2"/>
        </w:numPr>
      </w:pPr>
      <w:r>
        <w:t>Harmonizing requirements across Verifier, Issuer, and Provider specifications</w:t>
      </w:r>
    </w:p>
    <w:p w14:paraId="7B8C608F" w14:textId="77777777" w:rsidR="001B55EE" w:rsidRDefault="00000000">
      <w:pPr>
        <w:pStyle w:val="ListParagraph"/>
        <w:numPr>
          <w:ilvl w:val="0"/>
          <w:numId w:val="2"/>
        </w:numPr>
        <w:spacing w:after="200"/>
      </w:pPr>
      <w:r>
        <w:t>Incorporating errata and technical corrections</w:t>
      </w:r>
    </w:p>
    <w:p w14:paraId="53614B9A" w14:textId="77777777" w:rsidR="001B55EE" w:rsidRDefault="00000000">
      <w:pPr>
        <w:pStyle w:val="Heading3"/>
      </w:pPr>
      <w:bookmarkStart w:id="11" w:name="_Toc221707242"/>
      <w:r>
        <w:lastRenderedPageBreak/>
        <w:t>3.1.2 Audience</w:t>
      </w:r>
      <w:bookmarkEnd w:id="11"/>
    </w:p>
    <w:p w14:paraId="569E4450" w14:textId="77777777" w:rsidR="001B55EE" w:rsidRDefault="00000000">
      <w:pPr>
        <w:spacing w:after="100"/>
      </w:pPr>
      <w:r>
        <w:t>Organizations that have implemented or are implementing Version 1 specifications, including:</w:t>
      </w:r>
    </w:p>
    <w:p w14:paraId="10AF8416" w14:textId="77777777" w:rsidR="001B55EE" w:rsidRDefault="00000000">
      <w:pPr>
        <w:pStyle w:val="ListParagraph"/>
        <w:numPr>
          <w:ilvl w:val="0"/>
          <w:numId w:val="2"/>
        </w:numPr>
      </w:pPr>
      <w:r>
        <w:t>Driving licence authorities and other credential issuers</w:t>
      </w:r>
    </w:p>
    <w:p w14:paraId="386AFD5C" w14:textId="77777777" w:rsidR="001B55EE" w:rsidRDefault="00000000">
      <w:pPr>
        <w:pStyle w:val="ListParagraph"/>
        <w:numPr>
          <w:ilvl w:val="0"/>
          <w:numId w:val="2"/>
        </w:numPr>
      </w:pPr>
      <w:r>
        <w:t>Verifier organizations and software/hardware providers</w:t>
      </w:r>
    </w:p>
    <w:p w14:paraId="7B868331" w14:textId="77777777" w:rsidR="001B55EE" w:rsidRDefault="00000000">
      <w:pPr>
        <w:pStyle w:val="ListParagraph"/>
        <w:numPr>
          <w:ilvl w:val="0"/>
          <w:numId w:val="2"/>
        </w:numPr>
      </w:pPr>
      <w:r>
        <w:t>Digital wallet providers and mobile credential platforms</w:t>
      </w:r>
    </w:p>
    <w:p w14:paraId="7263E7A8" w14:textId="77777777" w:rsidR="001B55EE" w:rsidRDefault="00000000">
      <w:pPr>
        <w:pStyle w:val="ListParagraph"/>
        <w:numPr>
          <w:ilvl w:val="0"/>
          <w:numId w:val="2"/>
        </w:numPr>
      </w:pPr>
      <w:r>
        <w:t>Conformity assessment bodies conducting PEMC conformance testing</w:t>
      </w:r>
    </w:p>
    <w:p w14:paraId="7DBB17C8" w14:textId="77777777" w:rsidR="001B55EE" w:rsidRDefault="00000000">
      <w:pPr>
        <w:pStyle w:val="ListParagraph"/>
        <w:numPr>
          <w:ilvl w:val="0"/>
          <w:numId w:val="2"/>
        </w:numPr>
        <w:spacing w:after="200"/>
      </w:pPr>
      <w:r>
        <w:t>Standards development organizations working on mobile credential specifications</w:t>
      </w:r>
    </w:p>
    <w:p w14:paraId="0D8C4853" w14:textId="77777777" w:rsidR="001B55EE" w:rsidRDefault="00000000">
      <w:pPr>
        <w:pStyle w:val="Heading3"/>
      </w:pPr>
      <w:bookmarkStart w:id="12" w:name="_Toc221707243"/>
      <w:r>
        <w:t>3.1.3 Assumptions</w:t>
      </w:r>
      <w:bookmarkEnd w:id="12"/>
    </w:p>
    <w:p w14:paraId="59BF4495" w14:textId="77777777" w:rsidR="001B55EE" w:rsidRDefault="00000000">
      <w:pPr>
        <w:pStyle w:val="ListParagraph"/>
        <w:numPr>
          <w:ilvl w:val="0"/>
          <w:numId w:val="2"/>
        </w:numPr>
      </w:pPr>
      <w:r>
        <w:t>Version 1 specifications remain the foundation for conformance</w:t>
      </w:r>
    </w:p>
    <w:p w14:paraId="19B6FD52" w14:textId="77777777" w:rsidR="001B55EE" w:rsidRDefault="00000000">
      <w:pPr>
        <w:pStyle w:val="ListParagraph"/>
        <w:numPr>
          <w:ilvl w:val="0"/>
          <w:numId w:val="2"/>
        </w:numPr>
      </w:pPr>
      <w:r>
        <w:t>Updates will be backward-compatible where possible</w:t>
      </w:r>
    </w:p>
    <w:p w14:paraId="1C20E990" w14:textId="77777777" w:rsidR="001B55EE" w:rsidRDefault="00000000">
      <w:pPr>
        <w:pStyle w:val="ListParagraph"/>
        <w:numPr>
          <w:ilvl w:val="0"/>
          <w:numId w:val="2"/>
        </w:numPr>
      </w:pPr>
      <w:r>
        <w:t>Implementation feedback is available from pilot deployments</w:t>
      </w:r>
    </w:p>
    <w:p w14:paraId="35AD0AB0" w14:textId="77777777" w:rsidR="001B55EE" w:rsidRDefault="00000000">
      <w:pPr>
        <w:pStyle w:val="ListParagraph"/>
        <w:numPr>
          <w:ilvl w:val="0"/>
          <w:numId w:val="2"/>
        </w:numPr>
        <w:spacing w:after="200"/>
      </w:pPr>
      <w:r>
        <w:t>The conformance testing framework provides the basis for identifying needed clarifications</w:t>
      </w:r>
    </w:p>
    <w:p w14:paraId="4A7FBF74" w14:textId="77777777" w:rsidR="001B55EE" w:rsidRDefault="00000000">
      <w:pPr>
        <w:pStyle w:val="Heading3"/>
      </w:pPr>
      <w:bookmarkStart w:id="13" w:name="_Toc221707244"/>
      <w:r>
        <w:t>3.1.4 Timeline</w:t>
      </w:r>
      <w:bookmarkEnd w:id="13"/>
    </w:p>
    <w:p w14:paraId="21E0A3DA" w14:textId="77777777" w:rsidR="001B55EE" w:rsidRDefault="00000000">
      <w:pPr>
        <w:spacing w:after="200"/>
      </w:pPr>
      <w:r>
        <w:t>Duration: 12–18 months, beginning Q1 2026</w:t>
      </w:r>
    </w:p>
    <w:p w14:paraId="41FAAC73" w14:textId="77777777" w:rsidR="001B55EE" w:rsidRDefault="00000000">
      <w:pPr>
        <w:pStyle w:val="Heading3"/>
      </w:pPr>
      <w:bookmarkStart w:id="14" w:name="_Toc221707245"/>
      <w:r>
        <w:t>3.1.5 Output</w:t>
      </w:r>
      <w:bookmarkEnd w:id="14"/>
    </w:p>
    <w:p w14:paraId="48B691D7" w14:textId="3C01477F" w:rsidR="001B55EE" w:rsidRDefault="00000000">
      <w:pPr>
        <w:spacing w:after="200"/>
      </w:pPr>
      <w:r>
        <w:t>Version 1</w:t>
      </w:r>
      <w:r w:rsidR="00F1459B">
        <w:t>.1</w:t>
      </w:r>
      <w:r>
        <w:t xml:space="preserve"> specifications and conformance testing guidance.</w:t>
      </w:r>
    </w:p>
    <w:p w14:paraId="1F05CBAF" w14:textId="77777777" w:rsidR="001B55EE" w:rsidRDefault="00000000">
      <w:pPr>
        <w:pStyle w:val="Heading2"/>
      </w:pPr>
      <w:bookmarkStart w:id="15" w:name="_Toc221707246"/>
      <w:r>
        <w:t>3.2 Develop Version 2 Requirements</w:t>
      </w:r>
      <w:bookmarkEnd w:id="15"/>
    </w:p>
    <w:p w14:paraId="3C63C59A" w14:textId="77777777" w:rsidR="001B55EE" w:rsidRDefault="00000000">
      <w:pPr>
        <w:pStyle w:val="Heading3"/>
      </w:pPr>
      <w:bookmarkStart w:id="16" w:name="_Toc221707247"/>
      <w:r>
        <w:t>3.2.1 Description</w:t>
      </w:r>
      <w:bookmarkEnd w:id="16"/>
    </w:p>
    <w:p w14:paraId="5AA0744B" w14:textId="77777777" w:rsidR="001B55EE" w:rsidRDefault="00000000">
      <w:pPr>
        <w:spacing w:after="200"/>
        <w:jc w:val="both"/>
      </w:pPr>
      <w:r>
        <w:t>Version 2 requirements will address emerging privacy challenges and expanded use cases that go beyond the initial scope of Version 1. This includes support for diverse credential types, cross-border data flows, integration with verifiable credential ecosystems, and advanced privacy-enhancing technologies. Version 2 will build upon the privacy principles framework established in Version 1 while incorporating new requirements for evolving technical and regulatory landscapes.</w:t>
      </w:r>
    </w:p>
    <w:p w14:paraId="589A48CC" w14:textId="14DC8C10" w:rsidR="001B55EE" w:rsidRDefault="00000000">
      <w:pPr>
        <w:spacing w:after="100"/>
      </w:pPr>
      <w:r>
        <w:t xml:space="preserve">Key focus areas </w:t>
      </w:r>
      <w:r w:rsidR="00F1459B">
        <w:t xml:space="preserve">may </w:t>
      </w:r>
      <w:r>
        <w:t>include:</w:t>
      </w:r>
    </w:p>
    <w:p w14:paraId="31E79500" w14:textId="77777777" w:rsidR="001B55EE" w:rsidRDefault="00000000">
      <w:pPr>
        <w:pStyle w:val="ListParagraph"/>
        <w:numPr>
          <w:ilvl w:val="0"/>
          <w:numId w:val="2"/>
        </w:numPr>
      </w:pPr>
      <w:r>
        <w:t>Expanded credential types (healthcare, education, employment, travel)</w:t>
      </w:r>
    </w:p>
    <w:p w14:paraId="1C4BE124" w14:textId="77777777" w:rsidR="001B55EE" w:rsidRDefault="00000000">
      <w:pPr>
        <w:pStyle w:val="ListParagraph"/>
        <w:numPr>
          <w:ilvl w:val="0"/>
          <w:numId w:val="2"/>
        </w:numPr>
      </w:pPr>
      <w:r>
        <w:t>Cross-border and multi-jurisdictional privacy requirements</w:t>
      </w:r>
    </w:p>
    <w:p w14:paraId="2608E823" w14:textId="77777777" w:rsidR="001B55EE" w:rsidRDefault="00000000">
      <w:pPr>
        <w:pStyle w:val="ListParagraph"/>
        <w:numPr>
          <w:ilvl w:val="0"/>
          <w:numId w:val="2"/>
        </w:numPr>
      </w:pPr>
      <w:r>
        <w:t>Alignment with W3C Verifiable Credentials and Decentralized Identifiers</w:t>
      </w:r>
    </w:p>
    <w:p w14:paraId="3EBE5A2F" w14:textId="77777777" w:rsidR="001B55EE" w:rsidRDefault="00000000">
      <w:pPr>
        <w:pStyle w:val="ListParagraph"/>
        <w:numPr>
          <w:ilvl w:val="0"/>
          <w:numId w:val="2"/>
        </w:numPr>
      </w:pPr>
      <w:r>
        <w:t>Advanced privacy technologies (zero-knowledge proofs, selective disclosure, unlinkability)</w:t>
      </w:r>
    </w:p>
    <w:p w14:paraId="2796A441" w14:textId="77777777" w:rsidR="001B55EE" w:rsidRDefault="00000000">
      <w:pPr>
        <w:pStyle w:val="ListParagraph"/>
        <w:numPr>
          <w:ilvl w:val="0"/>
          <w:numId w:val="2"/>
        </w:numPr>
      </w:pPr>
      <w:r>
        <w:t>Ecosystem governance and trust framework requirements</w:t>
      </w:r>
    </w:p>
    <w:p w14:paraId="592809A9" w14:textId="77777777" w:rsidR="001B55EE" w:rsidRDefault="00000000">
      <w:pPr>
        <w:pStyle w:val="ListParagraph"/>
        <w:numPr>
          <w:ilvl w:val="0"/>
          <w:numId w:val="2"/>
        </w:numPr>
      </w:pPr>
      <w:r>
        <w:t>Privacy requirements for credential revocation and status checking</w:t>
      </w:r>
    </w:p>
    <w:p w14:paraId="70076D23" w14:textId="77777777" w:rsidR="001B55EE" w:rsidRDefault="00000000">
      <w:pPr>
        <w:pStyle w:val="ListParagraph"/>
        <w:numPr>
          <w:ilvl w:val="0"/>
          <w:numId w:val="2"/>
        </w:numPr>
        <w:spacing w:after="200"/>
      </w:pPr>
      <w:r>
        <w:t>Requirements for age verification and attribute-based credentials</w:t>
      </w:r>
    </w:p>
    <w:p w14:paraId="67F2C243" w14:textId="77777777" w:rsidR="001B55EE" w:rsidRDefault="00000000">
      <w:pPr>
        <w:pStyle w:val="Heading3"/>
      </w:pPr>
      <w:bookmarkStart w:id="17" w:name="_Toc221707248"/>
      <w:r>
        <w:t>3.2.2 Audience</w:t>
      </w:r>
      <w:bookmarkEnd w:id="17"/>
    </w:p>
    <w:p w14:paraId="6713696B" w14:textId="77777777" w:rsidR="001B55EE" w:rsidRDefault="00000000">
      <w:pPr>
        <w:spacing w:after="100"/>
      </w:pPr>
      <w:r>
        <w:t>Organizations developing next-generation mobile credential systems, including:</w:t>
      </w:r>
    </w:p>
    <w:p w14:paraId="6EC008FB" w14:textId="77777777" w:rsidR="001B55EE" w:rsidRDefault="00000000">
      <w:pPr>
        <w:pStyle w:val="ListParagraph"/>
        <w:numPr>
          <w:ilvl w:val="0"/>
          <w:numId w:val="2"/>
        </w:numPr>
      </w:pPr>
      <w:r>
        <w:t>Healthcare, education, and employment credential issuers</w:t>
      </w:r>
    </w:p>
    <w:p w14:paraId="58258097" w14:textId="77777777" w:rsidR="001B55EE" w:rsidRDefault="00000000">
      <w:pPr>
        <w:pStyle w:val="ListParagraph"/>
        <w:numPr>
          <w:ilvl w:val="0"/>
          <w:numId w:val="2"/>
        </w:numPr>
      </w:pPr>
      <w:r>
        <w:t>Financial services and age verification providers</w:t>
      </w:r>
    </w:p>
    <w:p w14:paraId="31C300FD" w14:textId="77777777" w:rsidR="001B55EE" w:rsidRDefault="00000000">
      <w:pPr>
        <w:pStyle w:val="ListParagraph"/>
        <w:numPr>
          <w:ilvl w:val="0"/>
          <w:numId w:val="2"/>
        </w:numPr>
      </w:pPr>
      <w:r>
        <w:t>Digital identity wallet providers implementing W3C standards</w:t>
      </w:r>
    </w:p>
    <w:p w14:paraId="2109C57A" w14:textId="77777777" w:rsidR="001B55EE" w:rsidRDefault="00000000">
      <w:pPr>
        <w:pStyle w:val="ListParagraph"/>
        <w:numPr>
          <w:ilvl w:val="0"/>
          <w:numId w:val="2"/>
        </w:numPr>
      </w:pPr>
      <w:r>
        <w:t>Organizations operating multi-jurisdictional credential systems</w:t>
      </w:r>
    </w:p>
    <w:p w14:paraId="0EE98B73" w14:textId="77777777" w:rsidR="001B55EE" w:rsidRDefault="00000000">
      <w:pPr>
        <w:pStyle w:val="ListParagraph"/>
        <w:numPr>
          <w:ilvl w:val="0"/>
          <w:numId w:val="2"/>
        </w:numPr>
      </w:pPr>
      <w:r>
        <w:t>Privacy technology vendors and researchers</w:t>
      </w:r>
    </w:p>
    <w:p w14:paraId="3097821C" w14:textId="77777777" w:rsidR="001B55EE" w:rsidRDefault="00000000">
      <w:pPr>
        <w:pStyle w:val="ListParagraph"/>
        <w:numPr>
          <w:ilvl w:val="0"/>
          <w:numId w:val="2"/>
        </w:numPr>
      </w:pPr>
      <w:r>
        <w:t>Registrars and trust element distribution roles within credential ecosystems, including Wallet and Relying Party registrars</w:t>
      </w:r>
    </w:p>
    <w:p w14:paraId="3F674304" w14:textId="77777777" w:rsidR="001B55EE" w:rsidRDefault="00000000">
      <w:pPr>
        <w:pStyle w:val="ListParagraph"/>
        <w:numPr>
          <w:ilvl w:val="0"/>
          <w:numId w:val="2"/>
        </w:numPr>
        <w:spacing w:after="200"/>
      </w:pPr>
      <w:r>
        <w:t>Policy makers and regulators developing digital identity frameworks</w:t>
      </w:r>
    </w:p>
    <w:p w14:paraId="7782B7EF" w14:textId="77777777" w:rsidR="001B55EE" w:rsidRDefault="00000000">
      <w:pPr>
        <w:pStyle w:val="Heading3"/>
      </w:pPr>
      <w:bookmarkStart w:id="18" w:name="_Toc221707249"/>
      <w:r>
        <w:lastRenderedPageBreak/>
        <w:t>3.2.3 Assumptions</w:t>
      </w:r>
      <w:bookmarkEnd w:id="18"/>
    </w:p>
    <w:p w14:paraId="6CD7309A" w14:textId="77777777" w:rsidR="001B55EE" w:rsidRDefault="00000000">
      <w:pPr>
        <w:pStyle w:val="ListParagraph"/>
        <w:numPr>
          <w:ilvl w:val="0"/>
          <w:numId w:val="2"/>
        </w:numPr>
      </w:pPr>
      <w:r>
        <w:t>Version 1 specifications provide a proven foundation</w:t>
      </w:r>
    </w:p>
    <w:p w14:paraId="167069A0" w14:textId="77777777" w:rsidR="001B55EE" w:rsidRDefault="00000000">
      <w:pPr>
        <w:pStyle w:val="ListParagraph"/>
        <w:numPr>
          <w:ilvl w:val="0"/>
          <w:numId w:val="2"/>
        </w:numPr>
      </w:pPr>
      <w:r>
        <w:t>Emerging standards (W3C VC, DID, ISO 23220 series) are maturing</w:t>
      </w:r>
    </w:p>
    <w:p w14:paraId="7190E555" w14:textId="77777777" w:rsidR="001B55EE" w:rsidRDefault="00000000">
      <w:pPr>
        <w:pStyle w:val="ListParagraph"/>
        <w:numPr>
          <w:ilvl w:val="0"/>
          <w:numId w:val="2"/>
        </w:numPr>
      </w:pPr>
      <w:r>
        <w:t>Wallet credential ecosystems are evolving from pilot to operational modes</w:t>
      </w:r>
    </w:p>
    <w:p w14:paraId="5EBACF49" w14:textId="77777777" w:rsidR="001B55EE" w:rsidRDefault="00000000">
      <w:pPr>
        <w:pStyle w:val="ListParagraph"/>
        <w:numPr>
          <w:ilvl w:val="0"/>
          <w:numId w:val="2"/>
        </w:numPr>
      </w:pPr>
      <w:r>
        <w:t>Privacy-enhancing technologies are becoming more practical to implement</w:t>
      </w:r>
    </w:p>
    <w:p w14:paraId="3FAF0274" w14:textId="77777777" w:rsidR="001B55EE" w:rsidRDefault="00000000">
      <w:pPr>
        <w:pStyle w:val="ListParagraph"/>
        <w:numPr>
          <w:ilvl w:val="0"/>
          <w:numId w:val="2"/>
        </w:numPr>
      </w:pPr>
      <w:r>
        <w:t>Cross-border credential exchange is an increasing priority</w:t>
      </w:r>
    </w:p>
    <w:p w14:paraId="37FDFB4D" w14:textId="77777777" w:rsidR="001B55EE" w:rsidRDefault="00000000">
      <w:pPr>
        <w:pStyle w:val="ListParagraph"/>
        <w:numPr>
          <w:ilvl w:val="0"/>
          <w:numId w:val="2"/>
        </w:numPr>
        <w:spacing w:after="200"/>
      </w:pPr>
      <w:r>
        <w:t>Regulatory frameworks continue to evolve globally</w:t>
      </w:r>
    </w:p>
    <w:p w14:paraId="259E86AD" w14:textId="77777777" w:rsidR="001B55EE" w:rsidRDefault="00000000">
      <w:pPr>
        <w:pStyle w:val="Heading3"/>
      </w:pPr>
      <w:bookmarkStart w:id="19" w:name="_Toc221707250"/>
      <w:r>
        <w:t>3.2.4 Timeline</w:t>
      </w:r>
      <w:bookmarkEnd w:id="19"/>
    </w:p>
    <w:p w14:paraId="4DA15C2F" w14:textId="77777777" w:rsidR="001B55EE" w:rsidRDefault="00000000">
      <w:pPr>
        <w:spacing w:after="200"/>
      </w:pPr>
      <w:r>
        <w:t>Duration: 24 months, beginning Q2 2026</w:t>
      </w:r>
    </w:p>
    <w:p w14:paraId="425A5FE6" w14:textId="77777777" w:rsidR="001B55EE" w:rsidRDefault="00000000">
      <w:pPr>
        <w:pStyle w:val="Heading3"/>
      </w:pPr>
      <w:bookmarkStart w:id="20" w:name="_Toc221707251"/>
      <w:r>
        <w:t>3.2.5 Output</w:t>
      </w:r>
      <w:bookmarkEnd w:id="20"/>
    </w:p>
    <w:p w14:paraId="201DD8D1" w14:textId="77777777" w:rsidR="001B55EE" w:rsidRDefault="00000000">
      <w:pPr>
        <w:spacing w:after="200"/>
      </w:pPr>
      <w:r>
        <w:t>Version 2 requirements specifications for expanded mobile credential ecosystem roles and online use cases.</w:t>
      </w:r>
    </w:p>
    <w:p w14:paraId="341390BC" w14:textId="77777777" w:rsidR="001B55EE" w:rsidRDefault="00000000">
      <w:pPr>
        <w:pStyle w:val="Heading1"/>
      </w:pPr>
      <w:bookmarkStart w:id="21" w:name="_Toc221707252"/>
      <w:r>
        <w:t>4 Related Work and Liaisons</w:t>
      </w:r>
      <w:bookmarkEnd w:id="21"/>
    </w:p>
    <w:p w14:paraId="6DA448B9" w14:textId="77777777" w:rsidR="001B55EE" w:rsidRDefault="00000000">
      <w:pPr>
        <w:spacing w:after="200"/>
      </w:pPr>
      <w:r>
        <w:t>The PEMC WG maintains awareness of and coordination with related work in other working groups and standards organizations. Key relationships include:</w:t>
      </w:r>
    </w:p>
    <w:p w14:paraId="5286C589" w14:textId="77777777" w:rsidR="001B55EE" w:rsidRDefault="00000000">
      <w:pPr>
        <w:pStyle w:val="Heading2"/>
      </w:pPr>
      <w:bookmarkStart w:id="22" w:name="_Toc221707253"/>
      <w:r>
        <w:t>4.1 International Standards</w:t>
      </w:r>
      <w:bookmarkEnd w:id="22"/>
    </w:p>
    <w:p w14:paraId="1754FB01" w14:textId="77777777" w:rsidR="001B55EE" w:rsidRDefault="00000000">
      <w:pPr>
        <w:pStyle w:val="ListParagraph"/>
        <w:numPr>
          <w:ilvl w:val="0"/>
          <w:numId w:val="2"/>
        </w:numPr>
      </w:pPr>
      <w:r>
        <w:t>ISO/IEC JTC 1/SC 17: Cards and security devices for personal identification</w:t>
      </w:r>
    </w:p>
    <w:p w14:paraId="322E0DDC" w14:textId="77777777" w:rsidR="001B55EE" w:rsidRDefault="00000000">
      <w:pPr>
        <w:pStyle w:val="ListParagraph"/>
        <w:numPr>
          <w:ilvl w:val="0"/>
          <w:numId w:val="2"/>
        </w:numPr>
      </w:pPr>
      <w:r>
        <w:t>ISO/IEC JTC 1/SC 27: Information security, cybersecurity and privacy protection</w:t>
      </w:r>
    </w:p>
    <w:p w14:paraId="2BD6891D" w14:textId="77777777" w:rsidR="001B55EE" w:rsidRDefault="00000000">
      <w:pPr>
        <w:pStyle w:val="ListParagraph"/>
        <w:numPr>
          <w:ilvl w:val="0"/>
          <w:numId w:val="2"/>
        </w:numPr>
      </w:pPr>
      <w:r>
        <w:t>ISO/IEC 18013-5: Personal identification — Mobile driving licence (mDL)</w:t>
      </w:r>
    </w:p>
    <w:p w14:paraId="6056EF5B" w14:textId="77777777" w:rsidR="001B55EE" w:rsidRDefault="00000000">
      <w:pPr>
        <w:pStyle w:val="ListParagraph"/>
        <w:numPr>
          <w:ilvl w:val="0"/>
          <w:numId w:val="2"/>
        </w:numPr>
      </w:pPr>
      <w:r>
        <w:t>ISO/IEC 18013-7: Mobile driving licence (mDL) add-on functions</w:t>
      </w:r>
    </w:p>
    <w:p w14:paraId="02295D64" w14:textId="77777777" w:rsidR="001B55EE" w:rsidRDefault="00000000">
      <w:pPr>
        <w:pStyle w:val="ListParagraph"/>
        <w:numPr>
          <w:ilvl w:val="0"/>
          <w:numId w:val="2"/>
        </w:numPr>
      </w:pPr>
      <w:r>
        <w:t>ISO/IEC 23220 series: Building blocks for identity management via mobile devices</w:t>
      </w:r>
    </w:p>
    <w:p w14:paraId="07F064F4" w14:textId="77777777" w:rsidR="001B55EE" w:rsidRDefault="00000000">
      <w:pPr>
        <w:pStyle w:val="ListParagraph"/>
        <w:numPr>
          <w:ilvl w:val="0"/>
          <w:numId w:val="2"/>
        </w:numPr>
        <w:spacing w:after="200"/>
      </w:pPr>
      <w:r>
        <w:t>ISO/IEC 29100: Privacy framework</w:t>
      </w:r>
    </w:p>
    <w:p w14:paraId="2C5D8AC8" w14:textId="77777777" w:rsidR="001B55EE" w:rsidRDefault="00000000">
      <w:pPr>
        <w:pStyle w:val="Heading2"/>
      </w:pPr>
      <w:bookmarkStart w:id="23" w:name="_Toc221707254"/>
      <w:r>
        <w:t>4.2 Privacy Standards and Frameworks</w:t>
      </w:r>
      <w:bookmarkEnd w:id="23"/>
    </w:p>
    <w:p w14:paraId="1BA1F696" w14:textId="77777777" w:rsidR="001B55EE" w:rsidRDefault="00000000">
      <w:pPr>
        <w:pStyle w:val="ListParagraph"/>
        <w:numPr>
          <w:ilvl w:val="0"/>
          <w:numId w:val="2"/>
        </w:numPr>
      </w:pPr>
      <w:r>
        <w:t>ISO/IEC 27701: Privacy information management</w:t>
      </w:r>
    </w:p>
    <w:p w14:paraId="2F7D9E37" w14:textId="77777777" w:rsidR="001B55EE" w:rsidRDefault="00000000">
      <w:pPr>
        <w:pStyle w:val="ListParagraph"/>
        <w:numPr>
          <w:ilvl w:val="0"/>
          <w:numId w:val="2"/>
        </w:numPr>
      </w:pPr>
      <w:r>
        <w:t>ISO/IEC 29134: Guidelines for privacy impact assessment</w:t>
      </w:r>
    </w:p>
    <w:p w14:paraId="012B6B47" w14:textId="77777777" w:rsidR="001B55EE" w:rsidRDefault="00000000">
      <w:pPr>
        <w:pStyle w:val="ListParagraph"/>
        <w:numPr>
          <w:ilvl w:val="0"/>
          <w:numId w:val="2"/>
        </w:numPr>
      </w:pPr>
      <w:r>
        <w:t>ISO/IEC TR 27550: Privacy engineering for system life cycle processes</w:t>
      </w:r>
    </w:p>
    <w:p w14:paraId="79BF42F7" w14:textId="77777777" w:rsidR="001B55EE" w:rsidRDefault="00000000">
      <w:pPr>
        <w:pStyle w:val="ListParagraph"/>
        <w:numPr>
          <w:ilvl w:val="0"/>
          <w:numId w:val="2"/>
        </w:numPr>
      </w:pPr>
      <w:r>
        <w:t>IEEE P7002: Data Privacy Process</w:t>
      </w:r>
    </w:p>
    <w:p w14:paraId="397900D2" w14:textId="77777777" w:rsidR="001B55EE" w:rsidRDefault="00000000">
      <w:pPr>
        <w:pStyle w:val="ListParagraph"/>
        <w:numPr>
          <w:ilvl w:val="0"/>
          <w:numId w:val="2"/>
        </w:numPr>
      </w:pPr>
      <w:r>
        <w:t>NIST Privacy Framework</w:t>
      </w:r>
    </w:p>
    <w:p w14:paraId="722141F1" w14:textId="77777777" w:rsidR="001B55EE" w:rsidRDefault="00000000">
      <w:pPr>
        <w:pStyle w:val="ListParagraph"/>
        <w:numPr>
          <w:ilvl w:val="0"/>
          <w:numId w:val="2"/>
        </w:numPr>
        <w:spacing w:after="200"/>
      </w:pPr>
      <w:r>
        <w:t>NIST SP 800-53: Security and Privacy Controls</w:t>
      </w:r>
    </w:p>
    <w:p w14:paraId="00EBA999" w14:textId="77777777" w:rsidR="001B55EE" w:rsidRDefault="00000000">
      <w:pPr>
        <w:pStyle w:val="Heading2"/>
      </w:pPr>
      <w:bookmarkStart w:id="24" w:name="_Toc221707255"/>
      <w:r>
        <w:t>4.3 Web Standards and Industry Specifications</w:t>
      </w:r>
      <w:bookmarkEnd w:id="24"/>
    </w:p>
    <w:p w14:paraId="6BD60D66" w14:textId="77777777" w:rsidR="001B55EE" w:rsidRDefault="00000000">
      <w:pPr>
        <w:pStyle w:val="ListParagraph"/>
        <w:numPr>
          <w:ilvl w:val="0"/>
          <w:numId w:val="2"/>
        </w:numPr>
      </w:pPr>
      <w:r>
        <w:t>W3C Verifiable Credentials Data Model</w:t>
      </w:r>
    </w:p>
    <w:p w14:paraId="0DCCF274" w14:textId="77777777" w:rsidR="001B55EE" w:rsidRDefault="00000000">
      <w:pPr>
        <w:pStyle w:val="ListParagraph"/>
        <w:numPr>
          <w:ilvl w:val="0"/>
          <w:numId w:val="2"/>
        </w:numPr>
      </w:pPr>
      <w:r>
        <w:t>W3C Decentralized Identifiers (DIDs)</w:t>
      </w:r>
    </w:p>
    <w:p w14:paraId="0A7DF67B" w14:textId="77777777" w:rsidR="001B55EE" w:rsidRDefault="00000000">
      <w:pPr>
        <w:pStyle w:val="ListParagraph"/>
        <w:numPr>
          <w:ilvl w:val="0"/>
          <w:numId w:val="2"/>
        </w:numPr>
      </w:pPr>
      <w:r>
        <w:t>W3C Verifiable Credentials Working Group</w:t>
      </w:r>
    </w:p>
    <w:p w14:paraId="1D6571DA" w14:textId="77777777" w:rsidR="001B55EE" w:rsidRDefault="00000000">
      <w:pPr>
        <w:pStyle w:val="ListParagraph"/>
        <w:numPr>
          <w:ilvl w:val="0"/>
          <w:numId w:val="2"/>
        </w:numPr>
      </w:pPr>
      <w:r>
        <w:t>FIDO Alliance Digital Credentials Protocol</w:t>
      </w:r>
    </w:p>
    <w:p w14:paraId="57CD6F44" w14:textId="77777777" w:rsidR="001B55EE" w:rsidRDefault="00000000">
      <w:pPr>
        <w:pStyle w:val="ListParagraph"/>
        <w:numPr>
          <w:ilvl w:val="0"/>
          <w:numId w:val="2"/>
        </w:numPr>
        <w:spacing w:after="200"/>
      </w:pPr>
      <w:r>
        <w:t>OpenID Foundation Verifiable Credential Issuance and Presentation</w:t>
      </w:r>
    </w:p>
    <w:p w14:paraId="7F3270F2" w14:textId="77777777" w:rsidR="001B55EE" w:rsidRDefault="00000000">
      <w:pPr>
        <w:pStyle w:val="Heading2"/>
      </w:pPr>
      <w:bookmarkStart w:id="25" w:name="_Toc221707256"/>
      <w:r>
        <w:t>4.4 Other Organizations</w:t>
      </w:r>
      <w:bookmarkEnd w:id="25"/>
    </w:p>
    <w:p w14:paraId="4D23EDAC" w14:textId="77777777" w:rsidR="001B55EE" w:rsidRDefault="00000000">
      <w:pPr>
        <w:pStyle w:val="ListParagraph"/>
        <w:numPr>
          <w:ilvl w:val="0"/>
          <w:numId w:val="2"/>
        </w:numPr>
        <w:spacing w:after="200"/>
      </w:pPr>
      <w:r>
        <w:t>SIDI-Hub Trust Framework and Trust Management Guidance</w:t>
      </w:r>
    </w:p>
    <w:p w14:paraId="7661BFC4" w14:textId="77777777" w:rsidR="001B55EE" w:rsidRDefault="00000000">
      <w:pPr>
        <w:pStyle w:val="Heading2"/>
      </w:pPr>
      <w:bookmarkStart w:id="26" w:name="_Toc221707257"/>
      <w:r>
        <w:t>4.5 Kantara Initiative Work</w:t>
      </w:r>
      <w:bookmarkEnd w:id="26"/>
    </w:p>
    <w:p w14:paraId="1F06ABB4" w14:textId="77777777" w:rsidR="001B55EE" w:rsidRDefault="00000000">
      <w:pPr>
        <w:pStyle w:val="ListParagraph"/>
        <w:numPr>
          <w:ilvl w:val="0"/>
          <w:numId w:val="2"/>
        </w:numPr>
      </w:pPr>
      <w:r>
        <w:lastRenderedPageBreak/>
        <w:t>Kantara PImDL Report: Privacy and Identity Protection in mobile Driving Licence Ecosystems</w:t>
      </w:r>
    </w:p>
    <w:p w14:paraId="5DF5E8A3" w14:textId="77777777" w:rsidR="001B55EE" w:rsidRDefault="00000000">
      <w:pPr>
        <w:pStyle w:val="ListParagraph"/>
        <w:numPr>
          <w:ilvl w:val="0"/>
          <w:numId w:val="2"/>
        </w:numPr>
      </w:pPr>
      <w:r>
        <w:t>Other Kantara Initiative working groups addressing digital identity and privacy</w:t>
      </w:r>
    </w:p>
    <w:p w14:paraId="3DEAA3A9" w14:textId="77777777" w:rsidR="001B55EE" w:rsidRDefault="00000000">
      <w:pPr>
        <w:pStyle w:val="ListParagraph"/>
        <w:numPr>
          <w:ilvl w:val="0"/>
          <w:numId w:val="2"/>
        </w:numPr>
      </w:pPr>
      <w:r>
        <w:t>Kantara Conformity Assessment Bodies and Trust Framework programs</w:t>
      </w:r>
    </w:p>
    <w:p w14:paraId="563764E6" w14:textId="7405D5F8" w:rsidR="00F1459B" w:rsidRDefault="00F1459B">
      <w:pPr>
        <w:pStyle w:val="ListParagraph"/>
        <w:numPr>
          <w:ilvl w:val="0"/>
          <w:numId w:val="2"/>
        </w:numPr>
      </w:pPr>
      <w:r>
        <w:t>Kantara Advanced Notice and Consent Receipts Working Group</w:t>
      </w:r>
    </w:p>
    <w:p w14:paraId="6D955A31" w14:textId="77777777" w:rsidR="001B55EE" w:rsidRDefault="00000000">
      <w:pPr>
        <w:pStyle w:val="ListParagraph"/>
        <w:numPr>
          <w:ilvl w:val="0"/>
          <w:numId w:val="2"/>
        </w:numPr>
        <w:spacing w:after="200"/>
      </w:pPr>
      <w:r>
        <w:t>Kantara Risk Universe Discussion Group</w:t>
      </w:r>
    </w:p>
    <w:sectPr w:rsidR="001B55EE">
      <w:headerReference w:type="default" r:id="rId8"/>
      <w:footerReference w:type="default" r:id="rId9"/>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5056F" w14:textId="77777777" w:rsidR="00F97C41" w:rsidRDefault="00F97C41">
      <w:r>
        <w:separator/>
      </w:r>
    </w:p>
  </w:endnote>
  <w:endnote w:type="continuationSeparator" w:id="0">
    <w:p w14:paraId="0A04BCBB" w14:textId="77777777" w:rsidR="00F97C41" w:rsidRDefault="00F97C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76"/>
      <w:gridCol w:w="3065"/>
      <w:gridCol w:w="2975"/>
    </w:tblGrid>
    <w:tr w:rsidR="001B55EE" w14:paraId="44BBC375" w14:textId="77777777">
      <w:tblPrEx>
        <w:tblCellMar>
          <w:top w:w="0" w:type="dxa"/>
          <w:bottom w:w="0" w:type="dxa"/>
        </w:tblCellMar>
      </w:tblPrEx>
      <w:tc>
        <w:tcPr>
          <w:tcW w:w="1650" w:type="pct"/>
          <w:tcMar>
            <w:top w:w="0" w:type="dxa"/>
            <w:left w:w="0" w:type="dxa"/>
            <w:bottom w:w="0" w:type="dxa"/>
            <w:right w:w="0" w:type="dxa"/>
          </w:tcMar>
        </w:tcPr>
        <w:p w14:paraId="27C466EC" w14:textId="77777777" w:rsidR="001B55EE" w:rsidRDefault="00000000">
          <w:r>
            <w:t>Kantara Initiative</w:t>
          </w:r>
        </w:p>
      </w:tc>
      <w:tc>
        <w:tcPr>
          <w:tcW w:w="1700" w:type="pct"/>
          <w:tcMar>
            <w:top w:w="0" w:type="dxa"/>
            <w:left w:w="0" w:type="dxa"/>
            <w:bottom w:w="0" w:type="dxa"/>
            <w:right w:w="0" w:type="dxa"/>
          </w:tcMar>
        </w:tcPr>
        <w:p w14:paraId="34AD39D0" w14:textId="77777777" w:rsidR="001B55EE" w:rsidRDefault="00000000">
          <w:pPr>
            <w:jc w:val="center"/>
          </w:pPr>
          <w:r>
            <w:t>Working Document</w:t>
          </w:r>
        </w:p>
      </w:tc>
      <w:tc>
        <w:tcPr>
          <w:tcW w:w="1650" w:type="pct"/>
          <w:tcMar>
            <w:top w:w="0" w:type="dxa"/>
            <w:left w:w="0" w:type="dxa"/>
            <w:bottom w:w="0" w:type="dxa"/>
            <w:right w:w="0" w:type="dxa"/>
          </w:tcMar>
        </w:tcPr>
        <w:p w14:paraId="748F9E60" w14:textId="77777777" w:rsidR="001B55EE" w:rsidRDefault="00000000">
          <w:pPr>
            <w:jc w:val="right"/>
          </w:pPr>
          <w:r>
            <w:t xml:space="preserve">Page </w:t>
          </w:r>
          <w:r>
            <w:fldChar w:fldCharType="begin"/>
          </w:r>
          <w:r>
            <w:instrText>PAGE</w:instrText>
          </w:r>
          <w:r>
            <w:fldChar w:fldCharType="separate"/>
          </w:r>
          <w:r w:rsidR="00F1459B">
            <w:rPr>
              <w:noProof/>
            </w:rPr>
            <w:t>1</w:t>
          </w:r>
          <w:r>
            <w:fldChar w:fldCharType="end"/>
          </w:r>
          <w:r>
            <w:t xml:space="preserve"> of </w:t>
          </w:r>
          <w:r>
            <w:fldChar w:fldCharType="begin"/>
          </w:r>
          <w:r>
            <w:instrText>NUMPAGES</w:instrText>
          </w:r>
          <w:r>
            <w:fldChar w:fldCharType="separate"/>
          </w:r>
          <w:r w:rsidR="00F1459B">
            <w:rPr>
              <w:noProof/>
            </w:rPr>
            <w:t>2</w:t>
          </w:r>
          <w:r>
            <w:fldChar w:fldCharType="end"/>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E3740" w14:textId="77777777" w:rsidR="00F97C41" w:rsidRDefault="00F97C41">
      <w:r>
        <w:separator/>
      </w:r>
    </w:p>
  </w:footnote>
  <w:footnote w:type="continuationSeparator" w:id="0">
    <w:p w14:paraId="66BFAF9E" w14:textId="77777777" w:rsidR="00F97C41" w:rsidRDefault="00F97C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16"/>
    </w:tblGrid>
    <w:tr w:rsidR="001B55EE" w14:paraId="7CA813CF" w14:textId="77777777">
      <w:tblPrEx>
        <w:tblCellMar>
          <w:top w:w="0" w:type="dxa"/>
          <w:bottom w:w="0" w:type="dxa"/>
        </w:tblCellMar>
      </w:tblPrEx>
      <w:tc>
        <w:tcPr>
          <w:tcW w:w="5000" w:type="pct"/>
          <w:tcMar>
            <w:top w:w="0" w:type="dxa"/>
            <w:left w:w="0" w:type="dxa"/>
            <w:bottom w:w="0" w:type="dxa"/>
            <w:right w:w="0" w:type="dxa"/>
          </w:tcMar>
        </w:tcPr>
        <w:p w14:paraId="327CE69E" w14:textId="77777777" w:rsidR="001B55EE" w:rsidRDefault="00000000">
          <w:r>
            <w:rPr>
              <w:noProof/>
            </w:rPr>
            <w:drawing>
              <wp:inline distT="0" distB="0" distL="0" distR="0" wp14:anchorId="171049C9" wp14:editId="66EB6B59">
                <wp:extent cx="1143000" cy="466725"/>
                <wp:effectExtent l="0" t="0" r="0" b="0"/>
                <wp:docPr id="2079213795" name="kantara_logo" descr="Kantara Initiative Logo" title="Kanta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
                        <a:srcRect/>
                        <a:stretch>
                          <a:fillRect/>
                        </a:stretch>
                      </pic:blipFill>
                      <pic:spPr bwMode="auto">
                        <a:xfrm>
                          <a:off x="0" y="0"/>
                          <a:ext cx="1143000" cy="466725"/>
                        </a:xfrm>
                        <a:prstGeom prst="rect">
                          <a:avLst/>
                        </a:prstGeom>
                      </pic:spPr>
                    </pic:pic>
                  </a:graphicData>
                </a:graphic>
              </wp:inline>
            </w:drawing>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03633"/>
    <w:multiLevelType w:val="hybridMultilevel"/>
    <w:tmpl w:val="FE12B810"/>
    <w:lvl w:ilvl="0" w:tplc="C05C29D6">
      <w:start w:val="1"/>
      <w:numFmt w:val="bullet"/>
      <w:lvlText w:val="•"/>
      <w:lvlJc w:val="left"/>
      <w:pPr>
        <w:ind w:left="720" w:hanging="360"/>
      </w:pPr>
    </w:lvl>
    <w:lvl w:ilvl="1" w:tplc="5B6A7BAE">
      <w:numFmt w:val="decimal"/>
      <w:lvlText w:val=""/>
      <w:lvlJc w:val="left"/>
    </w:lvl>
    <w:lvl w:ilvl="2" w:tplc="49E67CD4">
      <w:numFmt w:val="decimal"/>
      <w:lvlText w:val=""/>
      <w:lvlJc w:val="left"/>
    </w:lvl>
    <w:lvl w:ilvl="3" w:tplc="5D70EA08">
      <w:numFmt w:val="decimal"/>
      <w:lvlText w:val=""/>
      <w:lvlJc w:val="left"/>
    </w:lvl>
    <w:lvl w:ilvl="4" w:tplc="F6A49F4A">
      <w:numFmt w:val="decimal"/>
      <w:lvlText w:val=""/>
      <w:lvlJc w:val="left"/>
    </w:lvl>
    <w:lvl w:ilvl="5" w:tplc="7FD8F96C">
      <w:numFmt w:val="decimal"/>
      <w:lvlText w:val=""/>
      <w:lvlJc w:val="left"/>
    </w:lvl>
    <w:lvl w:ilvl="6" w:tplc="5396F21C">
      <w:numFmt w:val="decimal"/>
      <w:lvlText w:val=""/>
      <w:lvlJc w:val="left"/>
    </w:lvl>
    <w:lvl w:ilvl="7" w:tplc="CAA82EBE">
      <w:numFmt w:val="decimal"/>
      <w:lvlText w:val=""/>
      <w:lvlJc w:val="left"/>
    </w:lvl>
    <w:lvl w:ilvl="8" w:tplc="8B802FEC">
      <w:numFmt w:val="decimal"/>
      <w:lvlText w:val=""/>
      <w:lvlJc w:val="left"/>
    </w:lvl>
  </w:abstractNum>
  <w:abstractNum w:abstractNumId="1" w15:restartNumberingAfterBreak="0">
    <w:nsid w:val="1E527850"/>
    <w:multiLevelType w:val="hybridMultilevel"/>
    <w:tmpl w:val="B6DC8D6C"/>
    <w:lvl w:ilvl="0" w:tplc="D4625084">
      <w:start w:val="1"/>
      <w:numFmt w:val="bullet"/>
      <w:lvlText w:val="●"/>
      <w:lvlJc w:val="left"/>
      <w:pPr>
        <w:ind w:left="720" w:hanging="360"/>
      </w:pPr>
    </w:lvl>
    <w:lvl w:ilvl="1" w:tplc="46C6AF0A">
      <w:start w:val="1"/>
      <w:numFmt w:val="bullet"/>
      <w:lvlText w:val="○"/>
      <w:lvlJc w:val="left"/>
      <w:pPr>
        <w:ind w:left="1440" w:hanging="360"/>
      </w:pPr>
    </w:lvl>
    <w:lvl w:ilvl="2" w:tplc="B22E1DF0">
      <w:start w:val="1"/>
      <w:numFmt w:val="bullet"/>
      <w:lvlText w:val="■"/>
      <w:lvlJc w:val="left"/>
      <w:pPr>
        <w:ind w:left="2160" w:hanging="360"/>
      </w:pPr>
    </w:lvl>
    <w:lvl w:ilvl="3" w:tplc="C77A41FC">
      <w:start w:val="1"/>
      <w:numFmt w:val="bullet"/>
      <w:lvlText w:val="●"/>
      <w:lvlJc w:val="left"/>
      <w:pPr>
        <w:ind w:left="2880" w:hanging="360"/>
      </w:pPr>
    </w:lvl>
    <w:lvl w:ilvl="4" w:tplc="D6C82EC4">
      <w:start w:val="1"/>
      <w:numFmt w:val="bullet"/>
      <w:lvlText w:val="○"/>
      <w:lvlJc w:val="left"/>
      <w:pPr>
        <w:ind w:left="3600" w:hanging="360"/>
      </w:pPr>
    </w:lvl>
    <w:lvl w:ilvl="5" w:tplc="62E2064C">
      <w:start w:val="1"/>
      <w:numFmt w:val="bullet"/>
      <w:lvlText w:val="■"/>
      <w:lvlJc w:val="left"/>
      <w:pPr>
        <w:ind w:left="4320" w:hanging="360"/>
      </w:pPr>
    </w:lvl>
    <w:lvl w:ilvl="6" w:tplc="CDA25842">
      <w:start w:val="1"/>
      <w:numFmt w:val="bullet"/>
      <w:lvlText w:val="●"/>
      <w:lvlJc w:val="left"/>
      <w:pPr>
        <w:ind w:left="5040" w:hanging="360"/>
      </w:pPr>
    </w:lvl>
    <w:lvl w:ilvl="7" w:tplc="2CB21A98">
      <w:start w:val="1"/>
      <w:numFmt w:val="bullet"/>
      <w:lvlText w:val="●"/>
      <w:lvlJc w:val="left"/>
      <w:pPr>
        <w:ind w:left="5760" w:hanging="360"/>
      </w:pPr>
    </w:lvl>
    <w:lvl w:ilvl="8" w:tplc="8FFE82B0">
      <w:start w:val="1"/>
      <w:numFmt w:val="bullet"/>
      <w:lvlText w:val="●"/>
      <w:lvlJc w:val="left"/>
      <w:pPr>
        <w:ind w:left="6480" w:hanging="360"/>
      </w:pPr>
    </w:lvl>
  </w:abstractNum>
  <w:num w:numId="1" w16cid:durableId="1452212226">
    <w:abstractNumId w:val="1"/>
    <w:lvlOverride w:ilvl="0">
      <w:startOverride w:val="1"/>
    </w:lvlOverride>
  </w:num>
  <w:num w:numId="2" w16cid:durableId="147367091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5EE"/>
    <w:rsid w:val="001B55EE"/>
    <w:rsid w:val="00705975"/>
    <w:rsid w:val="00F1459B"/>
    <w:rsid w:val="00F97C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D99F9D"/>
  <w15:docId w15:val="{45F0A71A-4164-3F42-A83E-6F67A8D7D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40"/>
      <w:outlineLvl w:val="0"/>
    </w:pPr>
    <w:rPr>
      <w:b/>
      <w:bCs/>
      <w:color w:val="1F3864"/>
      <w:sz w:val="32"/>
      <w:szCs w:val="32"/>
    </w:rPr>
  </w:style>
  <w:style w:type="paragraph" w:styleId="Heading2">
    <w:name w:val="heading 2"/>
    <w:uiPriority w:val="9"/>
    <w:unhideWhenUsed/>
    <w:qFormat/>
    <w:pPr>
      <w:spacing w:before="200" w:after="200"/>
      <w:outlineLvl w:val="1"/>
    </w:pPr>
    <w:rPr>
      <w:b/>
      <w:bCs/>
      <w:color w:val="1F3864"/>
      <w:sz w:val="28"/>
      <w:szCs w:val="28"/>
    </w:rPr>
  </w:style>
  <w:style w:type="paragraph" w:styleId="Heading3">
    <w:name w:val="heading 3"/>
    <w:uiPriority w:val="9"/>
    <w:unhideWhenUsed/>
    <w:qFormat/>
    <w:pPr>
      <w:spacing w:before="160" w:after="160"/>
      <w:outlineLvl w:val="2"/>
    </w:pPr>
    <w:rPr>
      <w:b/>
      <w:bCs/>
      <w:color w:val="1F3864"/>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40"/>
      <w:jc w:val="center"/>
    </w:pPr>
    <w:rPr>
      <w:b/>
      <w:bCs/>
      <w:color w:val="1F3864"/>
      <w:sz w:val="48"/>
      <w:szCs w:val="48"/>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uiPriority w:val="11"/>
    <w:qFormat/>
    <w:pPr>
      <w:spacing w:after="480"/>
      <w:jc w:val="center"/>
    </w:pPr>
    <w:rPr>
      <w:b/>
      <w:bCs/>
      <w:color w:val="1F3864"/>
      <w:sz w:val="32"/>
      <w:szCs w:val="32"/>
    </w:rPr>
  </w:style>
  <w:style w:type="paragraph" w:styleId="TOC1">
    <w:name w:val="toc 1"/>
    <w:basedOn w:val="Normal"/>
    <w:next w:val="Normal"/>
    <w:autoRedefine/>
    <w:uiPriority w:val="39"/>
    <w:unhideWhenUsed/>
    <w:rsid w:val="00F1459B"/>
    <w:pPr>
      <w:spacing w:after="100"/>
    </w:pPr>
  </w:style>
  <w:style w:type="paragraph" w:styleId="TOC2">
    <w:name w:val="toc 2"/>
    <w:basedOn w:val="Normal"/>
    <w:next w:val="Normal"/>
    <w:autoRedefine/>
    <w:uiPriority w:val="39"/>
    <w:unhideWhenUsed/>
    <w:rsid w:val="00F1459B"/>
    <w:pPr>
      <w:spacing w:after="100"/>
      <w:ind w:left="220"/>
    </w:pPr>
  </w:style>
  <w:style w:type="paragraph" w:styleId="TOC3">
    <w:name w:val="toc 3"/>
    <w:basedOn w:val="Normal"/>
    <w:next w:val="Normal"/>
    <w:autoRedefine/>
    <w:uiPriority w:val="39"/>
    <w:unhideWhenUsed/>
    <w:rsid w:val="00F1459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1935</Words>
  <Characters>11033</Characters>
  <Application>Microsoft Office Word</Application>
  <DocSecurity>0</DocSecurity>
  <Lines>91</Lines>
  <Paragraphs>25</Paragraphs>
  <ScaleCrop>false</ScaleCrop>
  <Company/>
  <LinksUpToDate>false</LinksUpToDate>
  <CharactersWithSpaces>12943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John Wunderlich</cp:lastModifiedBy>
  <cp:revision>2</cp:revision>
  <dcterms:created xsi:type="dcterms:W3CDTF">2026-02-11T18:05:00Z</dcterms:created>
  <dcterms:modified xsi:type="dcterms:W3CDTF">2026-02-11T18:05:00Z</dcterms:modified>
</cp:coreProperties>
</file>