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AB17" w14:textId="399C00BF" w:rsidR="00E63D61" w:rsidRDefault="00E63D61">
      <w:r>
        <w:t>PEMC and user centric information</w:t>
      </w:r>
    </w:p>
    <w:p w14:paraId="077344F0" w14:textId="625C71C6" w:rsidR="00E63D61" w:rsidRDefault="00F21738">
      <w:r>
        <w:t xml:space="preserve">THE TEST = </w:t>
      </w:r>
      <w:r w:rsidR="00E63D61" w:rsidRPr="00E63D61">
        <w:t>What does the Verifier say to the wallet so that the Holder says yes?</w:t>
      </w:r>
    </w:p>
    <w:p w14:paraId="1BD845E7" w14:textId="42A7A057" w:rsidR="00F75E7C" w:rsidRDefault="00F75E7C">
      <w:r>
        <w:t xml:space="preserve">THE QUESTION = does the </w:t>
      </w:r>
      <w:r w:rsidR="008B247B">
        <w:t>current IPCQ document align with the PEMC requirements.</w:t>
      </w:r>
    </w:p>
    <w:p w14:paraId="2E72B724" w14:textId="241F91C4" w:rsidR="00D2346F" w:rsidRDefault="00D2346F">
      <w:r>
        <w:t xml:space="preserve">232 </w:t>
      </w:r>
      <w:r w:rsidRPr="00D2346F">
        <w:t>2.1 Consent and Choice</w:t>
      </w:r>
    </w:p>
    <w:p w14:paraId="760E6FEC" w14:textId="79BEF966" w:rsidR="00E63D61" w:rsidRDefault="00FB78A7">
      <w:r w:rsidRPr="00C2174C">
        <w:t>233</w:t>
      </w:r>
      <w:r>
        <w:t xml:space="preserve"> </w:t>
      </w:r>
      <w:r w:rsidR="00C2174C" w:rsidRPr="00C2174C">
        <w:t>ORGANIZATIONS SHALL ONLY PROCESS PERSONAL INFORMATION WITH THE CONSENT AND CHOICE OF THE</w:t>
      </w:r>
      <w:r>
        <w:t xml:space="preserve"> </w:t>
      </w:r>
      <w:r w:rsidR="00C2174C" w:rsidRPr="00C2174C">
        <w:t>INDIVIDUAL.</w:t>
      </w:r>
    </w:p>
    <w:p w14:paraId="02B4337A" w14:textId="69901335" w:rsidR="00F23D48" w:rsidRDefault="00F23D48">
      <w:r>
        <w:t xml:space="preserve">260 </w:t>
      </w:r>
      <w:r w:rsidRPr="00F23D48">
        <w:t>2.1.1 Obtain Consent for Verifier Processing</w:t>
      </w:r>
    </w:p>
    <w:p w14:paraId="7D509013" w14:textId="4EE35802" w:rsidR="00E3025A" w:rsidRDefault="00E3025A">
      <w:r w:rsidRPr="00E3025A">
        <w:t>261</w:t>
      </w:r>
      <w:r w:rsidR="00AE62E3">
        <w:t xml:space="preserve"> </w:t>
      </w:r>
      <w:r w:rsidR="00AE62E3" w:rsidRPr="00AE62E3">
        <w:t>Verifiers shall only process personal information from Holders with valid consent or as required by</w:t>
      </w:r>
      <w:r w:rsidR="00AE62E3">
        <w:t xml:space="preserve"> </w:t>
      </w:r>
      <w:r w:rsidRPr="00E3025A">
        <w:t>law.</w:t>
      </w:r>
      <w:r w:rsidRPr="00E3025A">
        <w:br/>
      </w:r>
      <w:r w:rsidR="00AE62E3">
        <w:t>2</w:t>
      </w:r>
      <w:r w:rsidR="00A0409C">
        <w:t xml:space="preserve">63 </w:t>
      </w:r>
      <w:r w:rsidRPr="00E3025A">
        <w:t>NOTE: Verifiers should obtain a Holder’s consent in response to the Notice provided to the Holderby the Verifier.</w:t>
      </w:r>
    </w:p>
    <w:p w14:paraId="04A542C2" w14:textId="77777777" w:rsidR="00EC394F" w:rsidRDefault="00EC394F">
      <w:r>
        <w:t xml:space="preserve">265 </w:t>
      </w:r>
      <w:r w:rsidRPr="00EC394F">
        <w:t>Establish the Context for User Consent</w:t>
      </w:r>
    </w:p>
    <w:p w14:paraId="72D2EE62" w14:textId="4FE641C8" w:rsidR="00A6470B" w:rsidRDefault="00A6470B">
      <w:r w:rsidRPr="00A6470B">
        <w:t>26</w:t>
      </w:r>
      <w:r w:rsidR="004B5CE4">
        <w:t xml:space="preserve">6 </w:t>
      </w:r>
      <w:r w:rsidRPr="00A6470B">
        <w:t>Verifiers shall establish valid consent at or before the Holder presents any information from a</w:t>
      </w:r>
      <w:r w:rsidR="004B5CE4">
        <w:t xml:space="preserve"> M</w:t>
      </w:r>
      <w:r w:rsidRPr="00A6470B">
        <w:t xml:space="preserve">obile </w:t>
      </w:r>
      <w:r w:rsidR="008D4981" w:rsidRPr="00A6470B">
        <w:t>Credential</w:t>
      </w:r>
      <w:r w:rsidR="008D4981">
        <w:t xml:space="preserve"> (</w:t>
      </w:r>
      <w:r w:rsidR="001C5E2D">
        <w:t>tj – not sure what this means)</w:t>
      </w:r>
    </w:p>
    <w:p w14:paraId="5EF2C63C" w14:textId="7D25960E" w:rsidR="00C066E3" w:rsidRDefault="005A60EB" w:rsidP="00DF5E3A">
      <w:r w:rsidRPr="005A60EB">
        <w:t>291</w:t>
      </w:r>
      <w:r w:rsidR="00454AD9">
        <w:t xml:space="preserve"> </w:t>
      </w:r>
      <w:r w:rsidR="00E41512">
        <w:t xml:space="preserve">2.1.5 </w:t>
      </w:r>
      <w:r w:rsidR="00454AD9" w:rsidRPr="00454AD9">
        <w:t>Ensure active Holder Engagement.</w:t>
      </w:r>
      <w:r w:rsidRPr="005A60EB">
        <w:br/>
      </w:r>
      <w:r w:rsidR="00454AD9" w:rsidRPr="005A60EB">
        <w:t>292</w:t>
      </w:r>
      <w:r w:rsidR="00454AD9">
        <w:t xml:space="preserve"> </w:t>
      </w:r>
      <w:r w:rsidRPr="005A60EB">
        <w:t>Providers shall ensure credential data is only requestable and released after/with active Holder</w:t>
      </w:r>
      <w:r w:rsidR="00454AD9">
        <w:t xml:space="preserve"> </w:t>
      </w:r>
      <w:r w:rsidRPr="005A60EB">
        <w:t>engagement. The Holder shall act before releasing data to the Verifier.</w:t>
      </w:r>
    </w:p>
    <w:p w14:paraId="0FF51948" w14:textId="0A10CEF2" w:rsidR="008E42D2" w:rsidRDefault="00206B37" w:rsidP="00DF5E3A">
      <w:r>
        <w:t xml:space="preserve">308 </w:t>
      </w:r>
      <w:r w:rsidR="00B302BD" w:rsidRPr="002C22B6">
        <w:t xml:space="preserve">2.2 </w:t>
      </w:r>
      <w:r w:rsidR="00B302BD">
        <w:t>Purpose</w:t>
      </w:r>
      <w:r w:rsidR="002C22B6" w:rsidRPr="002C22B6">
        <w:t xml:space="preserve"> Legitimacy and Specification</w:t>
      </w:r>
    </w:p>
    <w:p w14:paraId="06179E66" w14:textId="77777777" w:rsidR="00235C4C" w:rsidRDefault="008E42D2" w:rsidP="00DF5E3A">
      <w:r>
        <w:t xml:space="preserve">309 </w:t>
      </w:r>
      <w:r w:rsidR="00DF5E3A" w:rsidRPr="00DF5E3A">
        <w:t>ORGANIZATIONS SHALL ONLY PROCESS PERSONAL INFORMATION FOR SPECIFIED AND LEGITIMATE PURPOSES</w:t>
      </w:r>
    </w:p>
    <w:p w14:paraId="7480B713" w14:textId="7F75722F" w:rsidR="00A12F24" w:rsidRDefault="00A12F24" w:rsidP="00A12F24">
      <w:r>
        <w:t>330</w:t>
      </w:r>
      <w:r w:rsidR="00DF654B">
        <w:t xml:space="preserve"> </w:t>
      </w:r>
      <w:r>
        <w:t>2.2.1 Inform Holder of Verifier Policies</w:t>
      </w:r>
      <w:r w:rsidR="00680CF7">
        <w:t xml:space="preserve"> (tj retention is the only one spec’d)</w:t>
      </w:r>
    </w:p>
    <w:p w14:paraId="640A9E99" w14:textId="77777777" w:rsidR="001F596E" w:rsidRDefault="001F596E" w:rsidP="00A12F24">
      <w:r>
        <w:t>331</w:t>
      </w:r>
      <w:r>
        <w:t xml:space="preserve"> </w:t>
      </w:r>
      <w:r w:rsidR="00A12F24">
        <w:t>Wallet Providers (i.e., Holder Agent) shall communicate to the Holder any electronically received</w:t>
      </w:r>
      <w:r>
        <w:t xml:space="preserve"> </w:t>
      </w:r>
      <w:r w:rsidR="00A12F24">
        <w:t>attestations about data use associated with a Verifier in the transaction context.</w:t>
      </w:r>
    </w:p>
    <w:p w14:paraId="0E725BC8" w14:textId="57B1D7C7" w:rsidR="00DF5E3A" w:rsidRDefault="001F596E" w:rsidP="00A12F24">
      <w:r>
        <w:t>333</w:t>
      </w:r>
      <w:r>
        <w:t xml:space="preserve"> </w:t>
      </w:r>
      <w:r w:rsidR="00A12F24">
        <w:t>NOTE: To inform Holders of a Verifier's retention policy and the data requested, the Provider should</w:t>
      </w:r>
      <w:r>
        <w:t xml:space="preserve"> </w:t>
      </w:r>
      <w:r w:rsidR="00A12F24">
        <w:t>communicate to Holders how the Verifier has claimed they will use the data and for what</w:t>
      </w:r>
      <w:r w:rsidR="00680CF7">
        <w:t xml:space="preserve"> </w:t>
      </w:r>
      <w:r w:rsidR="00A12F24">
        <w:t>duration they expect to retain it</w:t>
      </w:r>
    </w:p>
    <w:p w14:paraId="05A70CF9" w14:textId="2ED673D5" w:rsidR="006E10D1" w:rsidRDefault="00305EC2" w:rsidP="006E10D1">
      <w:r>
        <w:t>373</w:t>
      </w:r>
      <w:r>
        <w:t xml:space="preserve"> </w:t>
      </w:r>
      <w:r w:rsidR="006E10D1">
        <w:t>2.3.1 Verifiers collect for identified purposes</w:t>
      </w:r>
    </w:p>
    <w:p w14:paraId="54A91D48" w14:textId="5874785D" w:rsidR="006E10D1" w:rsidRDefault="00305EC2" w:rsidP="006E10D1">
      <w:r>
        <w:t xml:space="preserve">374 </w:t>
      </w:r>
      <w:r w:rsidR="006E10D1">
        <w:t>Verifiers shall not request more than the personal information necessary to provide their services.</w:t>
      </w:r>
    </w:p>
    <w:p w14:paraId="2DD79036" w14:textId="2EF44B4E" w:rsidR="00555E6F" w:rsidRDefault="00555E6F" w:rsidP="00555E6F">
      <w:r>
        <w:lastRenderedPageBreak/>
        <w:t>429</w:t>
      </w:r>
      <w:r>
        <w:t xml:space="preserve"> </w:t>
      </w:r>
      <w:r>
        <w:t>2.5.1 Retain with consent</w:t>
      </w:r>
    </w:p>
    <w:p w14:paraId="480652E1" w14:textId="1D9B7E2E" w:rsidR="00555E6F" w:rsidRDefault="00DC238C" w:rsidP="00555E6F">
      <w:r>
        <w:t>430 Verifiers</w:t>
      </w:r>
      <w:r w:rsidR="00555E6F">
        <w:t xml:space="preserve"> shall not store personal information unless the Holder consents to it, or the storage is</w:t>
      </w:r>
      <w:r w:rsidR="0072246D">
        <w:t xml:space="preserve"> </w:t>
      </w:r>
      <w:r w:rsidR="004F2FC3">
        <w:t>r</w:t>
      </w:r>
      <w:r w:rsidR="00555E6F">
        <w:t>equired by law</w:t>
      </w:r>
    </w:p>
    <w:p w14:paraId="2E1E97B6" w14:textId="73EA8360" w:rsidR="00FC0E41" w:rsidRDefault="00212960" w:rsidP="00FC0E41">
      <w:r>
        <w:t>534</w:t>
      </w:r>
      <w:r>
        <w:t xml:space="preserve"> </w:t>
      </w:r>
      <w:r w:rsidR="00FC0E41">
        <w:t>2.8.2 Holder access from Verifiers</w:t>
      </w:r>
    </w:p>
    <w:p w14:paraId="49300EEA" w14:textId="4D4B99CD" w:rsidR="00FC0E41" w:rsidRDefault="00B21060" w:rsidP="00FC0E41">
      <w:r>
        <w:t>535</w:t>
      </w:r>
      <w:r>
        <w:t xml:space="preserve"> </w:t>
      </w:r>
      <w:r w:rsidR="00FC0E41">
        <w:t>The Verifier shall allow the Holder to access their information and participate in decisions about</w:t>
      </w:r>
      <w:r>
        <w:t xml:space="preserve"> </w:t>
      </w:r>
      <w:r w:rsidR="00FC0E41">
        <w:t>processing it unless a law prohibits it</w:t>
      </w:r>
      <w:r w:rsidR="00F91914">
        <w:t>.</w:t>
      </w:r>
    </w:p>
    <w:p w14:paraId="2BC21BAB" w14:textId="50F5CF85" w:rsidR="00F91914" w:rsidRDefault="00F91914" w:rsidP="00F91914">
      <w:r>
        <w:t>503</w:t>
      </w:r>
      <w:r>
        <w:t xml:space="preserve"> </w:t>
      </w:r>
      <w:r>
        <w:t>2.7.3 Verifier provides transparency for Mobile Credential data</w:t>
      </w:r>
    </w:p>
    <w:p w14:paraId="1944F599" w14:textId="0F9CF9F1" w:rsidR="00F91914" w:rsidRDefault="00F91914" w:rsidP="00F91914">
      <w:r>
        <w:t>504</w:t>
      </w:r>
      <w:r>
        <w:t xml:space="preserve"> </w:t>
      </w:r>
      <w:r>
        <w:t>Verifiers shall give the Holder clear and easily accessible information about their policies,</w:t>
      </w:r>
      <w:r>
        <w:t xml:space="preserve"> </w:t>
      </w:r>
      <w:r>
        <w:t>procedures and practices concerning Mobile Credentials</w:t>
      </w:r>
    </w:p>
    <w:p w14:paraId="233F7F27" w14:textId="6409FDC3" w:rsidR="005E42B9" w:rsidRDefault="00326568" w:rsidP="005E42B9">
      <w:r>
        <w:t>571</w:t>
      </w:r>
      <w:r>
        <w:t xml:space="preserve"> </w:t>
      </w:r>
      <w:r w:rsidR="005E42B9">
        <w:t>2.9.2 Provide contextually appropriate Verifier Identification</w:t>
      </w:r>
    </w:p>
    <w:p w14:paraId="28812CE5" w14:textId="7BD94DDB" w:rsidR="005E42B9" w:rsidRDefault="005E42B9" w:rsidP="005E42B9">
      <w:r>
        <w:t>572</w:t>
      </w:r>
      <w:r w:rsidR="00326568">
        <w:t xml:space="preserve"> </w:t>
      </w:r>
      <w:r>
        <w:t>Verifiers shall identify themselves with the Holder with enough details about the transaction to help</w:t>
      </w:r>
      <w:r w:rsidR="00326568">
        <w:t xml:space="preserve"> </w:t>
      </w:r>
      <w:r>
        <w:t>the Holder decide whether to proceed.</w:t>
      </w:r>
    </w:p>
    <w:p w14:paraId="4ABD228D" w14:textId="5403CDC2" w:rsidR="00E763F4" w:rsidRDefault="00E763F4" w:rsidP="00E763F4">
      <w:r>
        <w:t>607</w:t>
      </w:r>
      <w:r w:rsidR="005710B0">
        <w:t xml:space="preserve"> </w:t>
      </w:r>
      <w:r w:rsidR="005710B0" w:rsidRPr="005710B0">
        <w:t>2.10.1 Use Encrypted Channels for Transactions</w:t>
      </w:r>
    </w:p>
    <w:p w14:paraId="07ABA171" w14:textId="1933A97C" w:rsidR="00E763F4" w:rsidRPr="00DF5E3A" w:rsidRDefault="005710B0" w:rsidP="00E763F4">
      <w:r>
        <w:t>608</w:t>
      </w:r>
      <w:r>
        <w:t xml:space="preserve"> </w:t>
      </w:r>
      <w:r w:rsidR="00E763F4">
        <w:t>All identifying data shall be transacted through encrypted channels. To protect the confidentiality</w:t>
      </w:r>
      <w:r>
        <w:t xml:space="preserve"> </w:t>
      </w:r>
      <w:r w:rsidR="00E763F4">
        <w:t>of Holders, Issuers, Providers, and Verifiers shall only transact identifying data through encrypted,</w:t>
      </w:r>
      <w:r>
        <w:t xml:space="preserve"> </w:t>
      </w:r>
      <w:r w:rsidR="00E763F4">
        <w:t>secure channels to prevent exposure to third parties.</w:t>
      </w:r>
    </w:p>
    <w:sectPr w:rsidR="00E763F4" w:rsidRPr="00DF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61"/>
    <w:rsid w:val="001C5E2D"/>
    <w:rsid w:val="001F596E"/>
    <w:rsid w:val="00206B37"/>
    <w:rsid w:val="00212960"/>
    <w:rsid w:val="00235C4C"/>
    <w:rsid w:val="002C22B6"/>
    <w:rsid w:val="00305EC2"/>
    <w:rsid w:val="00326568"/>
    <w:rsid w:val="00454AD9"/>
    <w:rsid w:val="004B5CE4"/>
    <w:rsid w:val="004F2FC3"/>
    <w:rsid w:val="00555E6F"/>
    <w:rsid w:val="005710B0"/>
    <w:rsid w:val="005A60EB"/>
    <w:rsid w:val="005E42B9"/>
    <w:rsid w:val="00680CF7"/>
    <w:rsid w:val="006E10D1"/>
    <w:rsid w:val="0072246D"/>
    <w:rsid w:val="008B247B"/>
    <w:rsid w:val="008D4981"/>
    <w:rsid w:val="008E42D2"/>
    <w:rsid w:val="00A0409C"/>
    <w:rsid w:val="00A12F24"/>
    <w:rsid w:val="00A6470B"/>
    <w:rsid w:val="00AE62E3"/>
    <w:rsid w:val="00B21060"/>
    <w:rsid w:val="00B302BD"/>
    <w:rsid w:val="00B57B70"/>
    <w:rsid w:val="00C066E3"/>
    <w:rsid w:val="00C2174C"/>
    <w:rsid w:val="00CA679C"/>
    <w:rsid w:val="00D2346F"/>
    <w:rsid w:val="00DC238C"/>
    <w:rsid w:val="00DF5E3A"/>
    <w:rsid w:val="00DF654B"/>
    <w:rsid w:val="00DF7106"/>
    <w:rsid w:val="00E3025A"/>
    <w:rsid w:val="00E41512"/>
    <w:rsid w:val="00E63D61"/>
    <w:rsid w:val="00E763F4"/>
    <w:rsid w:val="00EC394F"/>
    <w:rsid w:val="00F21738"/>
    <w:rsid w:val="00F23D48"/>
    <w:rsid w:val="00F75E7C"/>
    <w:rsid w:val="00F91914"/>
    <w:rsid w:val="00FB78A7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E821"/>
  <w15:chartTrackingRefBased/>
  <w15:docId w15:val="{9B509F23-E33C-43F5-AA8B-A64EEF6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Jones</dc:creator>
  <cp:keywords/>
  <dc:description/>
  <cp:lastModifiedBy>Tom Jones</cp:lastModifiedBy>
  <cp:revision>48</cp:revision>
  <dcterms:created xsi:type="dcterms:W3CDTF">2024-11-06T01:10:00Z</dcterms:created>
  <dcterms:modified xsi:type="dcterms:W3CDTF">2024-11-06T05:54:00Z</dcterms:modified>
</cp:coreProperties>
</file>